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F80C0A" w:rsidRDefault="00F80C0A" w:rsidP="00F80C0A"/>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mc:AlternateContent>
          <mc:Choice Requires="wps">
            <w:drawing>
              <wp:anchor distT="0" distB="0" distL="0" distR="89535" simplePos="0" relativeHeight="251659264" behindDoc="0" locked="0" layoutInCell="1" allowOverlap="1" wp14:anchorId="06B11BB9" wp14:editId="53812F8B">
                <wp:simplePos x="0" y="0"/>
                <wp:positionH relativeFrom="margin">
                  <wp:posOffset>-52705</wp:posOffset>
                </wp:positionH>
                <wp:positionV relativeFrom="paragraph">
                  <wp:posOffset>152400</wp:posOffset>
                </wp:positionV>
                <wp:extent cx="5997575" cy="303466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034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0341B1" w:rsidRPr="008674E7">
                              <w:trPr>
                                <w:trHeight w:hRule="exact" w:val="454"/>
                              </w:trPr>
                              <w:tc>
                                <w:tcPr>
                                  <w:tcW w:w="1542" w:type="dxa"/>
                                  <w:tcBorders>
                                    <w:top w:val="single" w:sz="12" w:space="0" w:color="000000"/>
                                    <w:left w:val="single" w:sz="12" w:space="0" w:color="000000"/>
                                    <w:bottom w:val="single" w:sz="4" w:space="0" w:color="auto"/>
                                  </w:tcBorders>
                                  <w:vAlign w:val="center"/>
                                </w:tcPr>
                                <w:p w:rsidR="000341B1" w:rsidRPr="008674E7" w:rsidRDefault="000341B1"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0341B1" w:rsidRPr="008674E7" w:rsidRDefault="000341B1"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0341B1" w:rsidRPr="008674E7" w:rsidRDefault="000341B1"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0341B1" w:rsidRPr="008674E7" w:rsidRDefault="000341B1"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0341B1" w:rsidRPr="008674E7" w:rsidRDefault="000341B1"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0341B1" w:rsidRPr="008674E7">
                              <w:trPr>
                                <w:trHeight w:hRule="exact" w:val="360"/>
                              </w:trPr>
                              <w:tc>
                                <w:tcPr>
                                  <w:tcW w:w="1542" w:type="dxa"/>
                                  <w:tcBorders>
                                    <w:top w:val="single" w:sz="4" w:space="0" w:color="auto"/>
                                    <w:left w:val="single" w:sz="12" w:space="0" w:color="000000"/>
                                    <w:bottom w:val="single" w:sz="4" w:space="0" w:color="auto"/>
                                  </w:tcBorders>
                                  <w:vAlign w:val="center"/>
                                </w:tcPr>
                                <w:p w:rsidR="000341B1" w:rsidRPr="008674E7" w:rsidRDefault="000341B1"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0341B1" w:rsidRPr="008674E7" w:rsidRDefault="000341B1"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0341B1" w:rsidRPr="008674E7" w:rsidRDefault="000341B1"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0341B1" w:rsidRPr="00E35C83" w:rsidRDefault="000341B1"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0341B1" w:rsidRPr="008674E7" w:rsidRDefault="000341B1" w:rsidP="0053353E">
                                  <w:pPr>
                                    <w:rPr>
                                      <w:rFonts w:ascii="Arial Narrow" w:hAnsi="Arial Narrow" w:cs="Arial Narrow"/>
                                      <w:sz w:val="18"/>
                                      <w:szCs w:val="18"/>
                                    </w:rPr>
                                  </w:pPr>
                                </w:p>
                              </w:tc>
                            </w:tr>
                            <w:tr w:rsidR="000341B1" w:rsidRPr="008674E7">
                              <w:trPr>
                                <w:trHeight w:hRule="exact" w:val="360"/>
                              </w:trPr>
                              <w:tc>
                                <w:tcPr>
                                  <w:tcW w:w="1542" w:type="dxa"/>
                                  <w:tcBorders>
                                    <w:top w:val="single" w:sz="4" w:space="0" w:color="auto"/>
                                    <w:left w:val="single" w:sz="12" w:space="0" w:color="000000"/>
                                    <w:bottom w:val="single" w:sz="4" w:space="0" w:color="000000"/>
                                  </w:tcBorders>
                                  <w:vAlign w:val="center"/>
                                </w:tcPr>
                                <w:p w:rsidR="000341B1" w:rsidRPr="008674E7" w:rsidRDefault="000341B1"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341B1" w:rsidRPr="008674E7" w:rsidRDefault="000341B1"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0341B1" w:rsidRPr="008674E7" w:rsidRDefault="000341B1"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341B1" w:rsidRPr="008674E7" w:rsidRDefault="000341B1"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0341B1" w:rsidRPr="008674E7" w:rsidRDefault="000341B1" w:rsidP="0053353E">
                                  <w:pPr>
                                    <w:rPr>
                                      <w:rFonts w:ascii="Arial Narrow" w:hAnsi="Arial Narrow" w:cs="Arial Narrow"/>
                                      <w:sz w:val="18"/>
                                      <w:szCs w:val="18"/>
                                    </w:rPr>
                                  </w:pPr>
                                </w:p>
                              </w:tc>
                            </w:tr>
                            <w:tr w:rsidR="000341B1" w:rsidRPr="008674E7">
                              <w:trPr>
                                <w:trHeight w:hRule="exact" w:val="360"/>
                              </w:trPr>
                              <w:tc>
                                <w:tcPr>
                                  <w:tcW w:w="6168" w:type="dxa"/>
                                  <w:gridSpan w:val="4"/>
                                  <w:tcBorders>
                                    <w:left w:val="single" w:sz="12" w:space="0" w:color="000000"/>
                                    <w:bottom w:val="single" w:sz="4" w:space="0" w:color="000000"/>
                                  </w:tcBorders>
                                  <w:vAlign w:val="center"/>
                                </w:tcPr>
                                <w:p w:rsidR="000341B1" w:rsidRPr="00E35C83" w:rsidRDefault="000341B1"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0341B1" w:rsidRPr="008674E7" w:rsidRDefault="000341B1">
                                  <w:pPr>
                                    <w:rPr>
                                      <w:rFonts w:ascii="Arial Narrow" w:hAnsi="Arial Narrow" w:cs="Arial Narrow"/>
                                      <w:sz w:val="18"/>
                                      <w:szCs w:val="18"/>
                                    </w:rPr>
                                  </w:pPr>
                                </w:p>
                              </w:tc>
                            </w:tr>
                            <w:tr w:rsidR="000341B1" w:rsidRPr="008674E7">
                              <w:trPr>
                                <w:trHeight w:hRule="exact" w:val="360"/>
                              </w:trPr>
                              <w:tc>
                                <w:tcPr>
                                  <w:tcW w:w="6168" w:type="dxa"/>
                                  <w:gridSpan w:val="4"/>
                                  <w:tcBorders>
                                    <w:left w:val="single" w:sz="12" w:space="0" w:color="000000"/>
                                    <w:bottom w:val="single" w:sz="4" w:space="0" w:color="000000"/>
                                  </w:tcBorders>
                                  <w:vAlign w:val="center"/>
                                </w:tcPr>
                                <w:p w:rsidR="000341B1" w:rsidRPr="00E35C83" w:rsidRDefault="000341B1"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0341B1" w:rsidRPr="008674E7">
                              <w:trPr>
                                <w:trHeight w:hRule="exact" w:val="360"/>
                              </w:trPr>
                              <w:tc>
                                <w:tcPr>
                                  <w:tcW w:w="6168" w:type="dxa"/>
                                  <w:gridSpan w:val="4"/>
                                  <w:tcBorders>
                                    <w:left w:val="single" w:sz="12" w:space="0" w:color="000000"/>
                                  </w:tcBorders>
                                  <w:vAlign w:val="center"/>
                                </w:tcPr>
                                <w:p w:rsidR="000341B1" w:rsidRPr="008674E7" w:rsidRDefault="000341B1"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0341B1" w:rsidRPr="008674E7" w:rsidRDefault="000341B1"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0341B1" w:rsidRPr="008674E7">
                              <w:trPr>
                                <w:trHeight w:hRule="exact" w:val="360"/>
                              </w:trPr>
                              <w:tc>
                                <w:tcPr>
                                  <w:tcW w:w="6168" w:type="dxa"/>
                                  <w:gridSpan w:val="4"/>
                                  <w:tcBorders>
                                    <w:left w:val="single" w:sz="12" w:space="0" w:color="000000"/>
                                  </w:tcBorders>
                                </w:tcPr>
                                <w:p w:rsidR="000341B1" w:rsidRPr="009449D2" w:rsidRDefault="000341B1" w:rsidP="00A8437A">
                                  <w:pPr>
                                    <w:pStyle w:val="Nadpis1"/>
                                    <w:tabs>
                                      <w:tab w:val="left" w:pos="0"/>
                                    </w:tabs>
                                    <w:snapToGrid w:val="0"/>
                                    <w:spacing w:before="0"/>
                                    <w:jc w:val="center"/>
                                    <w:rPr>
                                      <w:spacing w:val="-2"/>
                                    </w:rPr>
                                  </w:pPr>
                                  <w:r>
                                    <w:rPr>
                                      <w:rFonts w:ascii="Arial Narrow" w:hAnsi="Arial Narrow" w:cs="Arial Narrow"/>
                                      <w:i w:val="0"/>
                                      <w:iCs w:val="0"/>
                                      <w:sz w:val="28"/>
                                      <w:szCs w:val="28"/>
                                    </w:rPr>
                                    <w:t>Poldr P 7-2</w:t>
                                  </w:r>
                                </w:p>
                              </w:tc>
                              <w:tc>
                                <w:tcPr>
                                  <w:tcW w:w="1701" w:type="dxa"/>
                                  <w:tcBorders>
                                    <w:top w:val="single" w:sz="4" w:space="0" w:color="000000"/>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0341B1" w:rsidRPr="008674E7">
                              <w:trPr>
                                <w:trHeight w:hRule="exact" w:val="360"/>
                              </w:trPr>
                              <w:tc>
                                <w:tcPr>
                                  <w:tcW w:w="6168" w:type="dxa"/>
                                  <w:gridSpan w:val="4"/>
                                  <w:tcBorders>
                                    <w:left w:val="single" w:sz="12" w:space="0" w:color="000000"/>
                                  </w:tcBorders>
                                  <w:vAlign w:val="center"/>
                                </w:tcPr>
                                <w:p w:rsidR="000341B1" w:rsidRPr="0002352E" w:rsidRDefault="000341B1"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0341B1" w:rsidRPr="008674E7">
                              <w:trPr>
                                <w:trHeight w:hRule="exact" w:val="330"/>
                              </w:trPr>
                              <w:tc>
                                <w:tcPr>
                                  <w:tcW w:w="6168" w:type="dxa"/>
                                  <w:gridSpan w:val="4"/>
                                  <w:tcBorders>
                                    <w:left w:val="single" w:sz="12" w:space="0" w:color="000000"/>
                                  </w:tcBorders>
                                  <w:vAlign w:val="center"/>
                                </w:tcPr>
                                <w:p w:rsidR="000341B1" w:rsidRPr="00633645" w:rsidRDefault="000341B1"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0341B1" w:rsidRPr="008674E7">
                              <w:trPr>
                                <w:trHeight w:hRule="exact" w:val="360"/>
                              </w:trPr>
                              <w:tc>
                                <w:tcPr>
                                  <w:tcW w:w="6168" w:type="dxa"/>
                                  <w:gridSpan w:val="4"/>
                                  <w:tcBorders>
                                    <w:top w:val="single" w:sz="4" w:space="0" w:color="000000"/>
                                    <w:left w:val="single" w:sz="12" w:space="0" w:color="000000"/>
                                  </w:tcBorders>
                                  <w:vAlign w:val="center"/>
                                </w:tcPr>
                                <w:p w:rsidR="000341B1" w:rsidRPr="008674E7" w:rsidRDefault="000341B1">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AB6336">
                                  <w:pPr>
                                    <w:snapToGrid w:val="0"/>
                                    <w:rPr>
                                      <w:rFonts w:ascii="Arial Narrow" w:hAnsi="Arial Narrow" w:cs="Arial Narrow"/>
                                      <w:sz w:val="18"/>
                                      <w:szCs w:val="18"/>
                                    </w:rPr>
                                  </w:pPr>
                                  <w:r>
                                    <w:rPr>
                                      <w:rFonts w:ascii="Arial Narrow" w:hAnsi="Arial Narrow" w:cs="Arial Narrow"/>
                                      <w:sz w:val="18"/>
                                      <w:szCs w:val="18"/>
                                    </w:rPr>
                                    <w:t>S-JTSK</w:t>
                                  </w:r>
                                </w:p>
                              </w:tc>
                            </w:tr>
                            <w:tr w:rsidR="000341B1" w:rsidRPr="008674E7">
                              <w:trPr>
                                <w:trHeight w:hRule="exact" w:val="357"/>
                              </w:trPr>
                              <w:tc>
                                <w:tcPr>
                                  <w:tcW w:w="6168" w:type="dxa"/>
                                  <w:gridSpan w:val="4"/>
                                  <w:tcBorders>
                                    <w:left w:val="single" w:sz="12" w:space="0" w:color="000000"/>
                                  </w:tcBorders>
                                  <w:vAlign w:val="center"/>
                                </w:tcPr>
                                <w:p w:rsidR="000341B1" w:rsidRPr="00633645" w:rsidRDefault="000341B1"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AB6336" w:rsidRDefault="000341B1"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0341B1" w:rsidRPr="008674E7">
                              <w:trPr>
                                <w:trHeight w:hRule="exact" w:val="709"/>
                              </w:trPr>
                              <w:tc>
                                <w:tcPr>
                                  <w:tcW w:w="6168" w:type="dxa"/>
                                  <w:gridSpan w:val="4"/>
                                  <w:tcBorders>
                                    <w:left w:val="single" w:sz="12" w:space="0" w:color="000000"/>
                                    <w:bottom w:val="single" w:sz="12" w:space="0" w:color="000000"/>
                                  </w:tcBorders>
                                </w:tcPr>
                                <w:p w:rsidR="000341B1" w:rsidRPr="00633645" w:rsidRDefault="000341B1">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0341B1" w:rsidRPr="008674E7" w:rsidRDefault="000341B1"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0341B1" w:rsidRPr="005B332C" w:rsidRDefault="000341B1" w:rsidP="005B332C">
                                  <w:pPr>
                                    <w:snapToGrid w:val="0"/>
                                    <w:jc w:val="center"/>
                                    <w:rPr>
                                      <w:sz w:val="18"/>
                                      <w:szCs w:val="18"/>
                                    </w:rPr>
                                  </w:pPr>
                                  <w:r>
                                    <w:rPr>
                                      <w:sz w:val="56"/>
                                      <w:szCs w:val="18"/>
                                    </w:rPr>
                                    <w:t>B</w:t>
                                  </w:r>
                                  <w:r w:rsidRPr="003B6314">
                                    <w:rPr>
                                      <w:sz w:val="56"/>
                                      <w:szCs w:val="18"/>
                                    </w:rPr>
                                    <w:t>.</w:t>
                                  </w:r>
                                </w:p>
                              </w:tc>
                            </w:tr>
                          </w:tbl>
                          <w:p w:rsidR="000341B1" w:rsidRDefault="000341B1" w:rsidP="004F13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15pt;margin-top:12pt;width:472.25pt;height:238.9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0341B1" w:rsidRPr="008674E7">
                        <w:trPr>
                          <w:trHeight w:hRule="exact" w:val="454"/>
                        </w:trPr>
                        <w:tc>
                          <w:tcPr>
                            <w:tcW w:w="1542" w:type="dxa"/>
                            <w:tcBorders>
                              <w:top w:val="single" w:sz="12" w:space="0" w:color="000000"/>
                              <w:left w:val="single" w:sz="12" w:space="0" w:color="000000"/>
                              <w:bottom w:val="single" w:sz="4" w:space="0" w:color="auto"/>
                            </w:tcBorders>
                            <w:vAlign w:val="center"/>
                          </w:tcPr>
                          <w:p w:rsidR="000341B1" w:rsidRPr="008674E7" w:rsidRDefault="000341B1"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0341B1" w:rsidRPr="008674E7" w:rsidRDefault="000341B1"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0341B1" w:rsidRPr="008674E7" w:rsidRDefault="000341B1"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0341B1" w:rsidRPr="008674E7" w:rsidRDefault="000341B1"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0341B1" w:rsidRPr="008674E7" w:rsidRDefault="000341B1"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0341B1" w:rsidRPr="008674E7">
                        <w:trPr>
                          <w:trHeight w:hRule="exact" w:val="360"/>
                        </w:trPr>
                        <w:tc>
                          <w:tcPr>
                            <w:tcW w:w="1542" w:type="dxa"/>
                            <w:tcBorders>
                              <w:top w:val="single" w:sz="4" w:space="0" w:color="auto"/>
                              <w:left w:val="single" w:sz="12" w:space="0" w:color="000000"/>
                              <w:bottom w:val="single" w:sz="4" w:space="0" w:color="auto"/>
                            </w:tcBorders>
                            <w:vAlign w:val="center"/>
                          </w:tcPr>
                          <w:p w:rsidR="000341B1" w:rsidRPr="008674E7" w:rsidRDefault="000341B1"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0341B1" w:rsidRPr="008674E7" w:rsidRDefault="000341B1"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0341B1" w:rsidRPr="008674E7" w:rsidRDefault="000341B1"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0341B1" w:rsidRPr="00E35C83" w:rsidRDefault="000341B1"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0341B1" w:rsidRPr="008674E7" w:rsidRDefault="000341B1" w:rsidP="0053353E">
                            <w:pPr>
                              <w:rPr>
                                <w:rFonts w:ascii="Arial Narrow" w:hAnsi="Arial Narrow" w:cs="Arial Narrow"/>
                                <w:sz w:val="18"/>
                                <w:szCs w:val="18"/>
                              </w:rPr>
                            </w:pPr>
                          </w:p>
                        </w:tc>
                      </w:tr>
                      <w:tr w:rsidR="000341B1" w:rsidRPr="008674E7">
                        <w:trPr>
                          <w:trHeight w:hRule="exact" w:val="360"/>
                        </w:trPr>
                        <w:tc>
                          <w:tcPr>
                            <w:tcW w:w="1542" w:type="dxa"/>
                            <w:tcBorders>
                              <w:top w:val="single" w:sz="4" w:space="0" w:color="auto"/>
                              <w:left w:val="single" w:sz="12" w:space="0" w:color="000000"/>
                              <w:bottom w:val="single" w:sz="4" w:space="0" w:color="000000"/>
                            </w:tcBorders>
                            <w:vAlign w:val="center"/>
                          </w:tcPr>
                          <w:p w:rsidR="000341B1" w:rsidRPr="008674E7" w:rsidRDefault="000341B1"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341B1" w:rsidRPr="008674E7" w:rsidRDefault="000341B1"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0341B1" w:rsidRPr="008674E7" w:rsidRDefault="000341B1"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0341B1" w:rsidRPr="008674E7" w:rsidRDefault="000341B1"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0341B1" w:rsidRPr="008674E7" w:rsidRDefault="000341B1" w:rsidP="0053353E">
                            <w:pPr>
                              <w:rPr>
                                <w:rFonts w:ascii="Arial Narrow" w:hAnsi="Arial Narrow" w:cs="Arial Narrow"/>
                                <w:sz w:val="18"/>
                                <w:szCs w:val="18"/>
                              </w:rPr>
                            </w:pPr>
                          </w:p>
                        </w:tc>
                      </w:tr>
                      <w:tr w:rsidR="000341B1" w:rsidRPr="008674E7">
                        <w:trPr>
                          <w:trHeight w:hRule="exact" w:val="360"/>
                        </w:trPr>
                        <w:tc>
                          <w:tcPr>
                            <w:tcW w:w="6168" w:type="dxa"/>
                            <w:gridSpan w:val="4"/>
                            <w:tcBorders>
                              <w:left w:val="single" w:sz="12" w:space="0" w:color="000000"/>
                              <w:bottom w:val="single" w:sz="4" w:space="0" w:color="000000"/>
                            </w:tcBorders>
                            <w:vAlign w:val="center"/>
                          </w:tcPr>
                          <w:p w:rsidR="000341B1" w:rsidRPr="00E35C83" w:rsidRDefault="000341B1"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0341B1" w:rsidRPr="008674E7" w:rsidRDefault="000341B1">
                            <w:pPr>
                              <w:rPr>
                                <w:rFonts w:ascii="Arial Narrow" w:hAnsi="Arial Narrow" w:cs="Arial Narrow"/>
                                <w:sz w:val="18"/>
                                <w:szCs w:val="18"/>
                              </w:rPr>
                            </w:pPr>
                          </w:p>
                        </w:tc>
                      </w:tr>
                      <w:tr w:rsidR="000341B1" w:rsidRPr="008674E7">
                        <w:trPr>
                          <w:trHeight w:hRule="exact" w:val="360"/>
                        </w:trPr>
                        <w:tc>
                          <w:tcPr>
                            <w:tcW w:w="6168" w:type="dxa"/>
                            <w:gridSpan w:val="4"/>
                            <w:tcBorders>
                              <w:left w:val="single" w:sz="12" w:space="0" w:color="000000"/>
                              <w:bottom w:val="single" w:sz="4" w:space="0" w:color="000000"/>
                            </w:tcBorders>
                            <w:vAlign w:val="center"/>
                          </w:tcPr>
                          <w:p w:rsidR="000341B1" w:rsidRPr="00E35C83" w:rsidRDefault="000341B1"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0341B1" w:rsidRPr="008674E7">
                        <w:trPr>
                          <w:trHeight w:hRule="exact" w:val="360"/>
                        </w:trPr>
                        <w:tc>
                          <w:tcPr>
                            <w:tcW w:w="6168" w:type="dxa"/>
                            <w:gridSpan w:val="4"/>
                            <w:tcBorders>
                              <w:left w:val="single" w:sz="12" w:space="0" w:color="000000"/>
                            </w:tcBorders>
                            <w:vAlign w:val="center"/>
                          </w:tcPr>
                          <w:p w:rsidR="000341B1" w:rsidRPr="008674E7" w:rsidRDefault="000341B1"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0341B1" w:rsidRPr="008674E7" w:rsidRDefault="000341B1"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0341B1" w:rsidRPr="008674E7">
                        <w:trPr>
                          <w:trHeight w:hRule="exact" w:val="360"/>
                        </w:trPr>
                        <w:tc>
                          <w:tcPr>
                            <w:tcW w:w="6168" w:type="dxa"/>
                            <w:gridSpan w:val="4"/>
                            <w:tcBorders>
                              <w:left w:val="single" w:sz="12" w:space="0" w:color="000000"/>
                            </w:tcBorders>
                          </w:tcPr>
                          <w:p w:rsidR="000341B1" w:rsidRPr="009449D2" w:rsidRDefault="000341B1" w:rsidP="00A8437A">
                            <w:pPr>
                              <w:pStyle w:val="Nadpis1"/>
                              <w:tabs>
                                <w:tab w:val="left" w:pos="0"/>
                              </w:tabs>
                              <w:snapToGrid w:val="0"/>
                              <w:spacing w:before="0"/>
                              <w:jc w:val="center"/>
                              <w:rPr>
                                <w:spacing w:val="-2"/>
                              </w:rPr>
                            </w:pPr>
                            <w:r>
                              <w:rPr>
                                <w:rFonts w:ascii="Arial Narrow" w:hAnsi="Arial Narrow" w:cs="Arial Narrow"/>
                                <w:i w:val="0"/>
                                <w:iCs w:val="0"/>
                                <w:sz w:val="28"/>
                                <w:szCs w:val="28"/>
                              </w:rPr>
                              <w:t>Poldr P 7-2</w:t>
                            </w:r>
                          </w:p>
                        </w:tc>
                        <w:tc>
                          <w:tcPr>
                            <w:tcW w:w="1701" w:type="dxa"/>
                            <w:tcBorders>
                              <w:top w:val="single" w:sz="4" w:space="0" w:color="000000"/>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0341B1" w:rsidRPr="008674E7">
                        <w:trPr>
                          <w:trHeight w:hRule="exact" w:val="360"/>
                        </w:trPr>
                        <w:tc>
                          <w:tcPr>
                            <w:tcW w:w="6168" w:type="dxa"/>
                            <w:gridSpan w:val="4"/>
                            <w:tcBorders>
                              <w:left w:val="single" w:sz="12" w:space="0" w:color="000000"/>
                            </w:tcBorders>
                            <w:vAlign w:val="center"/>
                          </w:tcPr>
                          <w:p w:rsidR="000341B1" w:rsidRPr="0002352E" w:rsidRDefault="000341B1"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0341B1" w:rsidRPr="008674E7">
                        <w:trPr>
                          <w:trHeight w:hRule="exact" w:val="330"/>
                        </w:trPr>
                        <w:tc>
                          <w:tcPr>
                            <w:tcW w:w="6168" w:type="dxa"/>
                            <w:gridSpan w:val="4"/>
                            <w:tcBorders>
                              <w:left w:val="single" w:sz="12" w:space="0" w:color="000000"/>
                            </w:tcBorders>
                            <w:vAlign w:val="center"/>
                          </w:tcPr>
                          <w:p w:rsidR="000341B1" w:rsidRPr="00633645" w:rsidRDefault="000341B1"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0341B1" w:rsidRPr="008674E7" w:rsidRDefault="000341B1"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0341B1" w:rsidRPr="008674E7" w:rsidRDefault="000341B1"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0341B1" w:rsidRPr="008674E7">
                        <w:trPr>
                          <w:trHeight w:hRule="exact" w:val="360"/>
                        </w:trPr>
                        <w:tc>
                          <w:tcPr>
                            <w:tcW w:w="6168" w:type="dxa"/>
                            <w:gridSpan w:val="4"/>
                            <w:tcBorders>
                              <w:top w:val="single" w:sz="4" w:space="0" w:color="000000"/>
                              <w:left w:val="single" w:sz="12" w:space="0" w:color="000000"/>
                            </w:tcBorders>
                            <w:vAlign w:val="center"/>
                          </w:tcPr>
                          <w:p w:rsidR="000341B1" w:rsidRPr="008674E7" w:rsidRDefault="000341B1">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8674E7" w:rsidRDefault="000341B1" w:rsidP="00AB6336">
                            <w:pPr>
                              <w:snapToGrid w:val="0"/>
                              <w:rPr>
                                <w:rFonts w:ascii="Arial Narrow" w:hAnsi="Arial Narrow" w:cs="Arial Narrow"/>
                                <w:sz w:val="18"/>
                                <w:szCs w:val="18"/>
                              </w:rPr>
                            </w:pPr>
                            <w:r>
                              <w:rPr>
                                <w:rFonts w:ascii="Arial Narrow" w:hAnsi="Arial Narrow" w:cs="Arial Narrow"/>
                                <w:sz w:val="18"/>
                                <w:szCs w:val="18"/>
                              </w:rPr>
                              <w:t>S-JTSK</w:t>
                            </w:r>
                          </w:p>
                        </w:tc>
                      </w:tr>
                      <w:tr w:rsidR="000341B1" w:rsidRPr="008674E7">
                        <w:trPr>
                          <w:trHeight w:hRule="exact" w:val="357"/>
                        </w:trPr>
                        <w:tc>
                          <w:tcPr>
                            <w:tcW w:w="6168" w:type="dxa"/>
                            <w:gridSpan w:val="4"/>
                            <w:tcBorders>
                              <w:left w:val="single" w:sz="12" w:space="0" w:color="000000"/>
                            </w:tcBorders>
                            <w:vAlign w:val="center"/>
                          </w:tcPr>
                          <w:p w:rsidR="000341B1" w:rsidRPr="00633645" w:rsidRDefault="000341B1"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0341B1" w:rsidRPr="008674E7" w:rsidRDefault="000341B1"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0341B1" w:rsidRPr="00AB6336" w:rsidRDefault="000341B1"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0341B1" w:rsidRPr="008674E7">
                        <w:trPr>
                          <w:trHeight w:hRule="exact" w:val="709"/>
                        </w:trPr>
                        <w:tc>
                          <w:tcPr>
                            <w:tcW w:w="6168" w:type="dxa"/>
                            <w:gridSpan w:val="4"/>
                            <w:tcBorders>
                              <w:left w:val="single" w:sz="12" w:space="0" w:color="000000"/>
                              <w:bottom w:val="single" w:sz="12" w:space="0" w:color="000000"/>
                            </w:tcBorders>
                          </w:tcPr>
                          <w:p w:rsidR="000341B1" w:rsidRPr="00633645" w:rsidRDefault="000341B1">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0341B1" w:rsidRPr="008674E7" w:rsidRDefault="000341B1"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0341B1" w:rsidRPr="005B332C" w:rsidRDefault="000341B1" w:rsidP="005B332C">
                            <w:pPr>
                              <w:snapToGrid w:val="0"/>
                              <w:jc w:val="center"/>
                              <w:rPr>
                                <w:sz w:val="18"/>
                                <w:szCs w:val="18"/>
                              </w:rPr>
                            </w:pPr>
                            <w:r>
                              <w:rPr>
                                <w:sz w:val="56"/>
                                <w:szCs w:val="18"/>
                              </w:rPr>
                              <w:t>B</w:t>
                            </w:r>
                            <w:r w:rsidRPr="003B6314">
                              <w:rPr>
                                <w:sz w:val="56"/>
                                <w:szCs w:val="18"/>
                              </w:rPr>
                              <w:t>.</w:t>
                            </w:r>
                          </w:p>
                        </w:tc>
                      </w:tr>
                    </w:tbl>
                    <w:p w:rsidR="000341B1" w:rsidRDefault="000341B1" w:rsidP="004F1382"/>
                  </w:txbxContent>
                </v:textbox>
                <w10:wrap anchorx="margin"/>
              </v:shape>
            </w:pict>
          </mc:Fallback>
        </mc:AlternateContent>
      </w: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w:drawing>
          <wp:anchor distT="0" distB="0" distL="114300" distR="114300" simplePos="0" relativeHeight="251661312" behindDoc="0" locked="0" layoutInCell="1" allowOverlap="1" wp14:anchorId="756C1495" wp14:editId="4E5E95A2">
            <wp:simplePos x="0" y="0"/>
            <wp:positionH relativeFrom="column">
              <wp:posOffset>252730</wp:posOffset>
            </wp:positionH>
            <wp:positionV relativeFrom="paragraph">
              <wp:posOffset>76200</wp:posOffset>
            </wp:positionV>
            <wp:extent cx="575945" cy="367030"/>
            <wp:effectExtent l="0" t="0" r="0" b="0"/>
            <wp:wrapNone/>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clrChange>
                        <a:clrFrom>
                          <a:srgbClr val="FEFFFE"/>
                        </a:clrFrom>
                        <a:clrTo>
                          <a:srgbClr val="FEFFFE">
                            <a:alpha val="0"/>
                          </a:srgbClr>
                        </a:clrTo>
                      </a:clrChange>
                      <a:extLst>
                        <a:ext uri="{28A0092B-C50C-407E-A947-70E740481C1C}">
                          <a14:useLocalDpi xmlns:a14="http://schemas.microsoft.com/office/drawing/2010/main" val="0"/>
                        </a:ext>
                      </a:extLst>
                    </a:blip>
                    <a:srcRect/>
                    <a:stretch>
                      <a:fillRect/>
                    </a:stretch>
                  </pic:blipFill>
                  <pic:spPr bwMode="auto">
                    <a:xfrm>
                      <a:off x="0" y="0"/>
                      <a:ext cx="575945" cy="367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70" w:rsidRDefault="00846C70">
      <w:pPr>
        <w:suppressAutoHyphens w:val="0"/>
      </w:pPr>
    </w:p>
    <w:p w:rsidR="00846C70" w:rsidRDefault="00846C70">
      <w:pPr>
        <w:suppressAutoHyphens w:val="0"/>
      </w:pPr>
    </w:p>
    <w:p w:rsidR="00846C70" w:rsidRDefault="00846C70">
      <w:pPr>
        <w:suppressAutoHyphens w:val="0"/>
      </w:pPr>
    </w:p>
    <w:p w:rsidR="00567E64" w:rsidRDefault="00567E64">
      <w:pPr>
        <w:suppressAutoHyphens w:val="0"/>
      </w:pPr>
      <w:r>
        <w:br w:type="page"/>
      </w:r>
    </w:p>
    <w:p w:rsidR="00567E64" w:rsidRDefault="00567E64" w:rsidP="001E5907">
      <w:pPr>
        <w:outlineLvl w:val="0"/>
        <w:rPr>
          <w:b/>
          <w:bCs/>
          <w:sz w:val="31"/>
          <w:szCs w:val="31"/>
          <w:u w:val="single"/>
        </w:rPr>
        <w:sectPr w:rsidR="00567E64" w:rsidSect="007D42AE">
          <w:headerReference w:type="even" r:id="rId10"/>
          <w:footerReference w:type="first" r:id="rId11"/>
          <w:footnotePr>
            <w:pos w:val="beneathText"/>
          </w:footnotePr>
          <w:pgSz w:w="11907" w:h="16840" w:code="9"/>
          <w:pgMar w:top="1276" w:right="1418" w:bottom="1418" w:left="0" w:header="709" w:footer="709" w:gutter="1701"/>
          <w:pgNumType w:start="0"/>
          <w:cols w:space="708"/>
          <w:titlePg/>
          <w:docGrid w:linePitch="360"/>
        </w:sectPr>
      </w:pPr>
    </w:p>
    <w:p w:rsidR="004F1382" w:rsidRDefault="004F1382" w:rsidP="001E5907">
      <w:pPr>
        <w:outlineLvl w:val="0"/>
        <w:rPr>
          <w:b/>
          <w:bCs/>
          <w:sz w:val="31"/>
          <w:szCs w:val="31"/>
          <w:u w:val="single"/>
        </w:rPr>
        <w:sectPr w:rsidR="004F1382" w:rsidSect="007D42AE">
          <w:footerReference w:type="even" r:id="rId12"/>
          <w:headerReference w:type="first" r:id="rId13"/>
          <w:footnotePr>
            <w:pos w:val="beneathText"/>
          </w:footnotePr>
          <w:type w:val="oddPage"/>
          <w:pgSz w:w="11907" w:h="16840" w:code="9"/>
          <w:pgMar w:top="1276" w:right="1418" w:bottom="1418" w:left="0" w:header="709" w:footer="709" w:gutter="1701"/>
          <w:pgNumType w:start="0"/>
          <w:cols w:space="708"/>
          <w:titlePg/>
          <w:docGrid w:linePitch="360"/>
        </w:sectPr>
      </w:pPr>
    </w:p>
    <w:p w:rsidR="005A5F2C" w:rsidRDefault="005A5F2C" w:rsidP="001E5907">
      <w:pPr>
        <w:outlineLvl w:val="0"/>
        <w:rPr>
          <w:b/>
          <w:bCs/>
          <w:sz w:val="31"/>
          <w:szCs w:val="31"/>
          <w:u w:val="single"/>
        </w:rPr>
      </w:pPr>
      <w:r>
        <w:rPr>
          <w:b/>
          <w:bCs/>
          <w:sz w:val="31"/>
          <w:szCs w:val="31"/>
          <w:u w:val="single"/>
        </w:rPr>
        <w:lastRenderedPageBreak/>
        <w:t>OBSAH:</w:t>
      </w:r>
    </w:p>
    <w:p w:rsidR="005A5F2C" w:rsidRDefault="005A5F2C">
      <w:pPr>
        <w:rPr>
          <w:b/>
          <w:bCs/>
          <w:sz w:val="19"/>
          <w:szCs w:val="19"/>
          <w:u w:val="single"/>
        </w:rPr>
      </w:pPr>
    </w:p>
    <w:p w:rsidR="005A5F2C" w:rsidRPr="0023218E" w:rsidRDefault="002142FB" w:rsidP="00936B93">
      <w:pPr>
        <w:jc w:val="both"/>
        <w:rPr>
          <w:b/>
          <w:bCs/>
          <w:sz w:val="23"/>
          <w:szCs w:val="23"/>
          <w:u w:val="single"/>
        </w:rPr>
      </w:pPr>
      <w:r w:rsidRPr="002142FB">
        <w:rPr>
          <w:b/>
          <w:bCs/>
          <w:sz w:val="23"/>
          <w:szCs w:val="23"/>
          <w:u w:val="single"/>
        </w:rPr>
        <w:t>B.1.</w:t>
      </w:r>
      <w:r w:rsidRPr="002142FB">
        <w:rPr>
          <w:b/>
          <w:bCs/>
          <w:sz w:val="23"/>
          <w:szCs w:val="23"/>
          <w:u w:val="single"/>
        </w:rPr>
        <w:tab/>
        <w:t>Popis území stavby</w:t>
      </w:r>
      <w:r>
        <w:rPr>
          <w:b/>
          <w:bCs/>
          <w:sz w:val="23"/>
          <w:szCs w:val="23"/>
          <w:u w:val="single"/>
        </w:rPr>
        <w:tab/>
      </w:r>
      <w:r>
        <w:rPr>
          <w:b/>
          <w:bCs/>
          <w:sz w:val="23"/>
          <w:szCs w:val="23"/>
          <w:u w:val="single"/>
        </w:rPr>
        <w:tab/>
      </w:r>
      <w:r>
        <w:rPr>
          <w:b/>
          <w:bCs/>
          <w:sz w:val="23"/>
          <w:szCs w:val="23"/>
          <w:u w:val="single"/>
        </w:rPr>
        <w:tab/>
      </w:r>
      <w:r w:rsidR="005A5F2C" w:rsidRPr="0023218E">
        <w:rPr>
          <w:b/>
          <w:bCs/>
          <w:sz w:val="23"/>
          <w:szCs w:val="23"/>
          <w:u w:val="single"/>
        </w:rPr>
        <w:tab/>
      </w:r>
      <w:r w:rsidR="005A5F2C" w:rsidRPr="0023218E">
        <w:rPr>
          <w:b/>
          <w:bCs/>
          <w:sz w:val="23"/>
          <w:szCs w:val="23"/>
          <w:u w:val="single"/>
        </w:rPr>
        <w:tab/>
        <w:t xml:space="preserve"> </w:t>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Pr>
          <w:b/>
          <w:bCs/>
          <w:sz w:val="23"/>
          <w:szCs w:val="23"/>
          <w:u w:val="single"/>
        </w:rPr>
        <w:tab/>
      </w:r>
      <w:r w:rsidR="008559EB">
        <w:rPr>
          <w:b/>
          <w:bCs/>
          <w:sz w:val="23"/>
          <w:szCs w:val="23"/>
          <w:u w:val="single"/>
        </w:rPr>
        <w:tab/>
      </w:r>
      <w:r w:rsidR="008559EB">
        <w:rPr>
          <w:b/>
          <w:bCs/>
          <w:sz w:val="23"/>
          <w:szCs w:val="23"/>
          <w:u w:val="single"/>
        </w:rPr>
        <w:tab/>
        <w:t xml:space="preserve">  </w:t>
      </w:r>
      <w:r w:rsidR="005A5F2C" w:rsidRPr="0023218E">
        <w:rPr>
          <w:b/>
          <w:bCs/>
          <w:sz w:val="23"/>
          <w:szCs w:val="23"/>
          <w:u w:val="single"/>
        </w:rPr>
        <w:t xml:space="preserve">Str. </w:t>
      </w:r>
      <w:r w:rsidR="005F3970" w:rsidRPr="0023218E">
        <w:rPr>
          <w:b/>
          <w:bCs/>
          <w:sz w:val="23"/>
          <w:szCs w:val="23"/>
          <w:u w:val="single"/>
        </w:rPr>
        <w:t xml:space="preserve"> </w:t>
      </w:r>
      <w:r w:rsidR="008559EB">
        <w:rPr>
          <w:b/>
          <w:bCs/>
          <w:sz w:val="23"/>
          <w:szCs w:val="23"/>
          <w:u w:val="single"/>
        </w:rPr>
        <w:t>1</w:t>
      </w:r>
    </w:p>
    <w:p w:rsidR="00C477FF" w:rsidRPr="00C477FF" w:rsidRDefault="00C477FF" w:rsidP="00C477FF">
      <w:pPr>
        <w:spacing w:before="120" w:after="120"/>
        <w:rPr>
          <w:b/>
          <w:i/>
          <w:sz w:val="21"/>
          <w:szCs w:val="21"/>
        </w:rPr>
      </w:pPr>
    </w:p>
    <w:p w:rsidR="005A5F2C" w:rsidRPr="00FB7C7D" w:rsidRDefault="00D07FA7" w:rsidP="00C477FF">
      <w:pPr>
        <w:jc w:val="both"/>
        <w:rPr>
          <w:b/>
          <w:bCs/>
          <w:sz w:val="23"/>
          <w:szCs w:val="23"/>
          <w:u w:val="single"/>
        </w:rPr>
      </w:pPr>
      <w:hyperlink w:anchor="z2" w:history="1">
        <w:r w:rsidR="002142FB" w:rsidRPr="002142FB">
          <w:rPr>
            <w:rStyle w:val="Hypertextovodkaz"/>
            <w:b/>
            <w:bCs/>
            <w:color w:val="auto"/>
            <w:sz w:val="23"/>
            <w:szCs w:val="23"/>
          </w:rPr>
          <w:t>B.2.</w:t>
        </w:r>
        <w:r w:rsidR="002142FB" w:rsidRPr="002142FB">
          <w:rPr>
            <w:rStyle w:val="Hypertextovodkaz"/>
            <w:b/>
            <w:bCs/>
            <w:color w:val="auto"/>
            <w:sz w:val="23"/>
            <w:szCs w:val="23"/>
          </w:rPr>
          <w:tab/>
          <w:t>Celkový popis stavby</w:t>
        </w:r>
        <w:r w:rsidR="002142FB">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5A5F2C" w:rsidRPr="00FB7C7D">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5F3970" w:rsidRPr="00FB7C7D">
        <w:rPr>
          <w:b/>
          <w:bCs/>
          <w:sz w:val="23"/>
          <w:szCs w:val="23"/>
          <w:u w:val="single"/>
        </w:rPr>
        <w:tab/>
      </w:r>
      <w:r w:rsidR="00B86064">
        <w:rPr>
          <w:b/>
          <w:bCs/>
          <w:sz w:val="23"/>
          <w:szCs w:val="23"/>
          <w:u w:val="single"/>
        </w:rPr>
        <w:t xml:space="preserve">  </w:t>
      </w:r>
      <w:r w:rsidR="005A5F2C" w:rsidRPr="00FB7C7D">
        <w:rPr>
          <w:b/>
          <w:bCs/>
          <w:sz w:val="23"/>
          <w:szCs w:val="23"/>
          <w:u w:val="single"/>
        </w:rPr>
        <w:t xml:space="preserve">Str. </w:t>
      </w:r>
      <w:r w:rsidR="00F546D3">
        <w:rPr>
          <w:b/>
          <w:bCs/>
          <w:sz w:val="23"/>
          <w:szCs w:val="23"/>
          <w:u w:val="single"/>
        </w:rPr>
        <w:t>4</w:t>
      </w:r>
    </w:p>
    <w:p w:rsidR="005A5F2C" w:rsidRPr="00FB7C7D" w:rsidRDefault="005A5F2C" w:rsidP="00A36CE8">
      <w:pPr>
        <w:spacing w:before="120"/>
        <w:rPr>
          <w:b/>
          <w:bCs/>
          <w:sz w:val="23"/>
          <w:szCs w:val="23"/>
          <w:u w:val="single"/>
        </w:rPr>
      </w:pPr>
    </w:p>
    <w:p w:rsidR="005A5F2C" w:rsidRPr="00FB7C7D" w:rsidRDefault="00D07FA7">
      <w:pPr>
        <w:jc w:val="both"/>
        <w:rPr>
          <w:b/>
          <w:bCs/>
          <w:sz w:val="23"/>
          <w:szCs w:val="23"/>
          <w:u w:val="single"/>
        </w:rPr>
      </w:pPr>
      <w:hyperlink w:anchor="z3" w:history="1">
        <w:r w:rsidR="002142FB" w:rsidRPr="002142FB">
          <w:rPr>
            <w:rStyle w:val="Hypertextovodkaz"/>
            <w:b/>
            <w:bCs/>
            <w:color w:val="auto"/>
            <w:sz w:val="23"/>
            <w:szCs w:val="23"/>
          </w:rPr>
          <w:t>B.3.</w:t>
        </w:r>
        <w:r w:rsidR="002142FB" w:rsidRPr="002142FB">
          <w:rPr>
            <w:rStyle w:val="Hypertextovodkaz"/>
            <w:b/>
            <w:bCs/>
            <w:color w:val="auto"/>
            <w:sz w:val="23"/>
            <w:szCs w:val="23"/>
          </w:rPr>
          <w:tab/>
          <w:t>Připojení na technickou infrastrukturu</w:t>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A36CE8">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 xml:space="preserve">Str. </w:t>
      </w:r>
      <w:r>
        <w:rPr>
          <w:b/>
          <w:bCs/>
          <w:sz w:val="23"/>
          <w:szCs w:val="23"/>
          <w:u w:val="single"/>
        </w:rPr>
        <w:t>13</w:t>
      </w:r>
    </w:p>
    <w:p w:rsidR="00A36CE8" w:rsidRDefault="00A36CE8" w:rsidP="00A36CE8">
      <w:pPr>
        <w:spacing w:before="120"/>
        <w:rPr>
          <w:b/>
          <w:bCs/>
          <w:sz w:val="23"/>
          <w:szCs w:val="23"/>
          <w:u w:val="single"/>
        </w:rPr>
      </w:pPr>
    </w:p>
    <w:p w:rsidR="00A96855" w:rsidRDefault="002142FB">
      <w:pPr>
        <w:jc w:val="both"/>
        <w:rPr>
          <w:b/>
          <w:bCs/>
          <w:sz w:val="23"/>
          <w:szCs w:val="23"/>
          <w:u w:val="single"/>
        </w:rPr>
      </w:pPr>
      <w:r w:rsidRPr="002142FB">
        <w:rPr>
          <w:b/>
          <w:bCs/>
          <w:sz w:val="23"/>
          <w:szCs w:val="23"/>
          <w:u w:val="single"/>
        </w:rPr>
        <w:t>B.4.</w:t>
      </w:r>
      <w:r w:rsidRPr="002142FB">
        <w:rPr>
          <w:b/>
          <w:bCs/>
          <w:sz w:val="23"/>
          <w:szCs w:val="23"/>
          <w:u w:val="single"/>
        </w:rPr>
        <w:tab/>
        <w:t>Dopravní řešení</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F277E1">
        <w:rPr>
          <w:b/>
          <w:bCs/>
          <w:sz w:val="23"/>
          <w:szCs w:val="23"/>
          <w:u w:val="single"/>
        </w:rPr>
        <w:tab/>
      </w:r>
      <w:r w:rsidR="00A96855" w:rsidRPr="00FB7C7D">
        <w:rPr>
          <w:b/>
          <w:bCs/>
          <w:sz w:val="23"/>
          <w:szCs w:val="23"/>
          <w:u w:val="single"/>
        </w:rPr>
        <w:t xml:space="preserve">   </w:t>
      </w:r>
      <w:r w:rsidR="00A96855">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t xml:space="preserve">  </w:t>
      </w:r>
      <w:r w:rsidR="00A96855" w:rsidRPr="00FB7C7D">
        <w:rPr>
          <w:b/>
          <w:bCs/>
          <w:sz w:val="23"/>
          <w:szCs w:val="23"/>
          <w:u w:val="single"/>
        </w:rPr>
        <w:t xml:space="preserve">Str. </w:t>
      </w:r>
      <w:r w:rsidR="00D07FA7">
        <w:rPr>
          <w:b/>
          <w:bCs/>
          <w:sz w:val="23"/>
          <w:szCs w:val="23"/>
          <w:u w:val="single"/>
        </w:rPr>
        <w:t>13</w:t>
      </w:r>
    </w:p>
    <w:p w:rsidR="00A96855" w:rsidRPr="00A96855" w:rsidRDefault="00A96855" w:rsidP="00A96855">
      <w:pPr>
        <w:spacing w:before="120"/>
        <w:rPr>
          <w:b/>
          <w:bCs/>
          <w:sz w:val="23"/>
          <w:szCs w:val="23"/>
          <w:u w:val="single"/>
        </w:rPr>
      </w:pPr>
    </w:p>
    <w:p w:rsidR="005A5F2C" w:rsidRPr="00FB7C7D" w:rsidRDefault="002142FB">
      <w:pPr>
        <w:jc w:val="both"/>
        <w:rPr>
          <w:b/>
          <w:bCs/>
          <w:sz w:val="23"/>
          <w:szCs w:val="23"/>
          <w:u w:val="single"/>
        </w:rPr>
      </w:pPr>
      <w:r w:rsidRPr="002142FB">
        <w:rPr>
          <w:b/>
          <w:bCs/>
          <w:sz w:val="23"/>
          <w:szCs w:val="23"/>
          <w:u w:val="single"/>
        </w:rPr>
        <w:t>B.5.</w:t>
      </w:r>
      <w:r w:rsidRPr="002142FB">
        <w:rPr>
          <w:b/>
          <w:bCs/>
          <w:sz w:val="23"/>
          <w:szCs w:val="23"/>
          <w:u w:val="single"/>
        </w:rPr>
        <w:tab/>
        <w:t>Řešení vegetace a souvisejících terénních úprav</w:t>
      </w:r>
      <w:r w:rsidR="00D70E10" w:rsidRPr="00FB7C7D">
        <w:rPr>
          <w:b/>
          <w:bCs/>
          <w:sz w:val="23"/>
          <w:szCs w:val="23"/>
          <w:u w:val="single"/>
        </w:rPr>
        <w:t xml:space="preserve">  </w:t>
      </w:r>
      <w:r w:rsidR="005A5F2C" w:rsidRPr="00FB7C7D">
        <w:rPr>
          <w:b/>
          <w:bCs/>
          <w:sz w:val="23"/>
          <w:szCs w:val="23"/>
          <w:u w:val="single"/>
        </w:rPr>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Str.</w:t>
      </w:r>
      <w:r w:rsidR="00757A97" w:rsidRPr="00FB7C7D">
        <w:rPr>
          <w:b/>
          <w:bCs/>
          <w:sz w:val="23"/>
          <w:szCs w:val="23"/>
          <w:u w:val="single"/>
        </w:rPr>
        <w:t xml:space="preserve"> </w:t>
      </w:r>
      <w:r w:rsidR="00D07FA7">
        <w:rPr>
          <w:b/>
          <w:bCs/>
          <w:sz w:val="23"/>
          <w:szCs w:val="23"/>
          <w:u w:val="single"/>
        </w:rPr>
        <w:t>13</w:t>
      </w:r>
    </w:p>
    <w:p w:rsidR="00A36CE8" w:rsidRDefault="00A36CE8" w:rsidP="00A36CE8">
      <w:pPr>
        <w:spacing w:before="120"/>
        <w:rPr>
          <w:b/>
          <w:bCs/>
          <w:sz w:val="23"/>
          <w:szCs w:val="23"/>
          <w:u w:val="single"/>
        </w:rPr>
      </w:pPr>
    </w:p>
    <w:p w:rsidR="009603D3" w:rsidRPr="00FB7C7D" w:rsidRDefault="002142FB" w:rsidP="009603D3">
      <w:pPr>
        <w:jc w:val="both"/>
        <w:rPr>
          <w:b/>
          <w:bCs/>
          <w:sz w:val="23"/>
          <w:szCs w:val="23"/>
          <w:u w:val="single"/>
        </w:rPr>
      </w:pPr>
      <w:r w:rsidRPr="002142FB">
        <w:rPr>
          <w:b/>
          <w:bCs/>
          <w:sz w:val="23"/>
          <w:szCs w:val="23"/>
          <w:u w:val="single"/>
        </w:rPr>
        <w:t>B.6.</w:t>
      </w:r>
      <w:r w:rsidRPr="002142FB">
        <w:rPr>
          <w:b/>
          <w:bCs/>
          <w:sz w:val="23"/>
          <w:szCs w:val="23"/>
          <w:u w:val="single"/>
        </w:rPr>
        <w:tab/>
        <w:t>Popis vlivů stavby na životní prostředí a jeho ochrana</w:t>
      </w:r>
      <w:r w:rsidR="009603D3" w:rsidRPr="00FB7C7D">
        <w:rPr>
          <w:b/>
          <w:bCs/>
          <w:sz w:val="23"/>
          <w:szCs w:val="23"/>
          <w:u w:val="single"/>
        </w:rPr>
        <w:tab/>
      </w:r>
      <w:r w:rsidR="009603D3" w:rsidRPr="00FB7C7D">
        <w:rPr>
          <w:b/>
          <w:bCs/>
          <w:sz w:val="23"/>
          <w:szCs w:val="23"/>
          <w:u w:val="single"/>
        </w:rPr>
        <w:tab/>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9603D3" w:rsidRPr="00FB7C7D">
        <w:rPr>
          <w:b/>
          <w:bCs/>
          <w:sz w:val="23"/>
          <w:szCs w:val="23"/>
          <w:u w:val="single"/>
        </w:rPr>
        <w:t xml:space="preserve">Str. </w:t>
      </w:r>
      <w:r w:rsidR="00D07FA7">
        <w:rPr>
          <w:b/>
          <w:bCs/>
          <w:sz w:val="23"/>
          <w:szCs w:val="23"/>
          <w:u w:val="single"/>
        </w:rPr>
        <w:t>14</w:t>
      </w:r>
    </w:p>
    <w:p w:rsidR="00A36CE8" w:rsidRDefault="00A36CE8" w:rsidP="00A36CE8">
      <w:pPr>
        <w:spacing w:before="120"/>
        <w:rPr>
          <w:b/>
          <w:bCs/>
          <w:sz w:val="23"/>
          <w:szCs w:val="23"/>
          <w:u w:val="single"/>
        </w:rPr>
      </w:pPr>
    </w:p>
    <w:p w:rsidR="00AB3A68" w:rsidRPr="00FB7C7D" w:rsidRDefault="00D07FA7" w:rsidP="00AB3A68">
      <w:pPr>
        <w:jc w:val="both"/>
        <w:rPr>
          <w:b/>
          <w:bCs/>
          <w:sz w:val="23"/>
          <w:szCs w:val="23"/>
          <w:u w:val="single"/>
        </w:rPr>
      </w:pPr>
      <w:hyperlink w:anchor="z6" w:history="1">
        <w:r w:rsidR="002142FB" w:rsidRPr="002142FB">
          <w:rPr>
            <w:rStyle w:val="Hypertextovodkaz"/>
            <w:b/>
            <w:bCs/>
            <w:color w:val="auto"/>
            <w:sz w:val="23"/>
            <w:szCs w:val="23"/>
          </w:rPr>
          <w:t>B.7.</w:t>
        </w:r>
        <w:r w:rsidR="002142FB" w:rsidRPr="002142FB">
          <w:rPr>
            <w:rStyle w:val="Hypertextovodkaz"/>
            <w:b/>
            <w:bCs/>
            <w:color w:val="auto"/>
            <w:sz w:val="23"/>
            <w:szCs w:val="23"/>
          </w:rPr>
          <w:tab/>
          <w:t>Ochrana obyvatelstva</w:t>
        </w:r>
        <w:r w:rsidR="002142FB">
          <w:rPr>
            <w:rStyle w:val="Hypertextovodkaz"/>
            <w:b/>
            <w:bCs/>
            <w:color w:val="auto"/>
            <w:sz w:val="23"/>
            <w:szCs w:val="23"/>
          </w:rPr>
          <w:tab/>
        </w:r>
        <w:r w:rsidR="002142FB">
          <w:rPr>
            <w:rStyle w:val="Hypertextovodkaz"/>
            <w:b/>
            <w:bCs/>
            <w:color w:val="auto"/>
            <w:sz w:val="23"/>
            <w:szCs w:val="23"/>
          </w:rPr>
          <w:tab/>
        </w:r>
        <w:r w:rsidR="00F277E1" w:rsidRPr="00F277E1">
          <w:rPr>
            <w:rStyle w:val="Hypertextovodkaz"/>
            <w:b/>
            <w:bCs/>
            <w:color w:val="auto"/>
            <w:sz w:val="23"/>
            <w:szCs w:val="23"/>
          </w:rPr>
          <w:t xml:space="preserve"> </w:t>
        </w:r>
      </w:hyperlink>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t xml:space="preserve">     </w:t>
      </w:r>
      <w:r w:rsidR="00B86064">
        <w:rPr>
          <w:b/>
          <w:bCs/>
          <w:sz w:val="23"/>
          <w:szCs w:val="23"/>
          <w:u w:val="single"/>
        </w:rPr>
        <w:t xml:space="preserve">  </w:t>
      </w:r>
      <w:r w:rsidR="00AB3A68" w:rsidRPr="00FB7C7D">
        <w:rPr>
          <w:b/>
          <w:bCs/>
          <w:sz w:val="23"/>
          <w:szCs w:val="23"/>
          <w:u w:val="single"/>
        </w:rPr>
        <w:t xml:space="preserve">Str. </w:t>
      </w:r>
      <w:r>
        <w:rPr>
          <w:b/>
          <w:bCs/>
          <w:sz w:val="23"/>
          <w:szCs w:val="23"/>
          <w:u w:val="single"/>
        </w:rPr>
        <w:t>15</w:t>
      </w:r>
      <w:bookmarkStart w:id="0" w:name="_GoBack"/>
      <w:bookmarkEnd w:id="0"/>
    </w:p>
    <w:p w:rsidR="00AB3A68" w:rsidRPr="00FB7C7D" w:rsidRDefault="00AB3A68" w:rsidP="00AB3A68">
      <w:pPr>
        <w:spacing w:before="120"/>
        <w:rPr>
          <w:b/>
          <w:bCs/>
          <w:i/>
          <w:iCs/>
          <w:sz w:val="21"/>
          <w:szCs w:val="21"/>
        </w:rPr>
      </w:pPr>
    </w:p>
    <w:p w:rsidR="00AB3A68" w:rsidRPr="00FB7C7D" w:rsidRDefault="002142FB" w:rsidP="00AB3A68">
      <w:pPr>
        <w:jc w:val="both"/>
        <w:rPr>
          <w:b/>
          <w:bCs/>
          <w:sz w:val="23"/>
          <w:szCs w:val="23"/>
          <w:u w:val="single"/>
        </w:rPr>
      </w:pPr>
      <w:r w:rsidRPr="002142FB">
        <w:rPr>
          <w:b/>
          <w:bCs/>
          <w:sz w:val="23"/>
          <w:szCs w:val="23"/>
          <w:u w:val="single"/>
        </w:rPr>
        <w:t>B.8.</w:t>
      </w:r>
      <w:r w:rsidRPr="002142FB">
        <w:rPr>
          <w:b/>
          <w:bCs/>
          <w:sz w:val="23"/>
          <w:szCs w:val="23"/>
          <w:u w:val="single"/>
        </w:rPr>
        <w:tab/>
        <w:t>Zásady organizace výstavby</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B86064">
        <w:rPr>
          <w:b/>
          <w:bCs/>
          <w:sz w:val="23"/>
          <w:szCs w:val="23"/>
          <w:u w:val="single"/>
        </w:rPr>
        <w:t xml:space="preserve">  </w:t>
      </w:r>
      <w:r w:rsidR="00AB3A68" w:rsidRPr="00FB7C7D">
        <w:rPr>
          <w:b/>
          <w:bCs/>
          <w:sz w:val="23"/>
          <w:szCs w:val="23"/>
          <w:u w:val="single"/>
        </w:rPr>
        <w:t xml:space="preserve">Str. </w:t>
      </w:r>
      <w:r w:rsidR="00D07FA7">
        <w:rPr>
          <w:b/>
          <w:bCs/>
          <w:sz w:val="23"/>
          <w:szCs w:val="23"/>
          <w:u w:val="single"/>
        </w:rPr>
        <w:t>16</w:t>
      </w:r>
    </w:p>
    <w:p w:rsidR="00AB3A68" w:rsidRPr="00FB7C7D" w:rsidRDefault="00AB3A68" w:rsidP="00AB3A68">
      <w:pPr>
        <w:spacing w:before="120"/>
        <w:rPr>
          <w:b/>
          <w:bCs/>
          <w:i/>
          <w:iCs/>
          <w:sz w:val="21"/>
          <w:szCs w:val="21"/>
        </w:rPr>
      </w:pPr>
    </w:p>
    <w:p w:rsidR="00F277E1" w:rsidRPr="00FB7C7D" w:rsidRDefault="00F277E1" w:rsidP="00F277E1">
      <w:pPr>
        <w:spacing w:before="120"/>
        <w:rPr>
          <w:b/>
          <w:bCs/>
          <w:i/>
          <w:iCs/>
          <w:sz w:val="21"/>
          <w:szCs w:val="21"/>
        </w:rPr>
      </w:pPr>
    </w:p>
    <w:p w:rsidR="00F277E1" w:rsidRPr="00FB7C7D" w:rsidRDefault="00F277E1" w:rsidP="00F277E1">
      <w:pPr>
        <w:spacing w:before="120"/>
        <w:rPr>
          <w:b/>
          <w:bCs/>
          <w:i/>
          <w:iCs/>
          <w:sz w:val="21"/>
          <w:szCs w:val="21"/>
        </w:rPr>
      </w:pPr>
    </w:p>
    <w:p w:rsidR="00AB3A68" w:rsidRPr="00FB7C7D" w:rsidRDefault="00A96855" w:rsidP="00AB3A68">
      <w:pPr>
        <w:spacing w:before="120"/>
        <w:rPr>
          <w:b/>
          <w:bCs/>
          <w:i/>
          <w:iCs/>
          <w:sz w:val="21"/>
          <w:szCs w:val="21"/>
        </w:rPr>
      </w:pPr>
      <w:r>
        <w:rPr>
          <w:b/>
          <w:bCs/>
          <w:i/>
          <w:iCs/>
          <w:sz w:val="21"/>
          <w:szCs w:val="21"/>
        </w:rPr>
        <w:br w:type="page"/>
      </w:r>
    </w:p>
    <w:p w:rsidR="00723539" w:rsidRPr="005F3970" w:rsidRDefault="00723539" w:rsidP="005F3970">
      <w:pPr>
        <w:spacing w:before="120" w:after="120"/>
        <w:rPr>
          <w:b/>
          <w:bCs/>
          <w:i/>
          <w:iCs/>
          <w:sz w:val="21"/>
          <w:szCs w:val="21"/>
        </w:rPr>
      </w:pPr>
    </w:p>
    <w:p w:rsidR="00AB3A68" w:rsidRDefault="00AB3A68" w:rsidP="00570147">
      <w:pPr>
        <w:rPr>
          <w:i/>
          <w:iCs/>
          <w:sz w:val="19"/>
          <w:szCs w:val="19"/>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5A5F2C" w:rsidRDefault="005A5F2C">
      <w:pPr>
        <w:spacing w:before="120" w:after="120"/>
        <w:rPr>
          <w:b/>
          <w:bCs/>
          <w:i/>
          <w:iCs/>
          <w:sz w:val="21"/>
          <w:szCs w:val="21"/>
        </w:rPr>
      </w:pPr>
    </w:p>
    <w:p w:rsidR="005A5F2C" w:rsidRDefault="005A5F2C">
      <w:pPr>
        <w:rPr>
          <w:b/>
          <w:bCs/>
          <w:sz w:val="31"/>
          <w:szCs w:val="31"/>
          <w:u w:val="single"/>
        </w:rPr>
      </w:pPr>
    </w:p>
    <w:p w:rsidR="005A5F2C" w:rsidRDefault="005A5F2C">
      <w:pPr>
        <w:rPr>
          <w:b/>
          <w:bCs/>
          <w:sz w:val="31"/>
          <w:szCs w:val="31"/>
          <w:u w:val="single"/>
        </w:rPr>
      </w:pPr>
    </w:p>
    <w:p w:rsidR="00D6647F" w:rsidRDefault="00D6647F">
      <w:pPr>
        <w:rPr>
          <w:b/>
          <w:bCs/>
          <w:sz w:val="31"/>
          <w:szCs w:val="31"/>
          <w:u w:val="single"/>
        </w:rPr>
        <w:sectPr w:rsidR="00D6647F" w:rsidSect="004F1382">
          <w:headerReference w:type="first" r:id="rId14"/>
          <w:footnotePr>
            <w:pos w:val="beneathText"/>
          </w:footnotePr>
          <w:pgSz w:w="11907" w:h="16840" w:code="9"/>
          <w:pgMar w:top="1276" w:right="1418" w:bottom="1418" w:left="0" w:header="709" w:footer="709" w:gutter="1701"/>
          <w:pgNumType w:start="0"/>
          <w:cols w:space="708"/>
          <w:titlePg/>
          <w:docGrid w:linePitch="360"/>
        </w:sectPr>
      </w:pPr>
    </w:p>
    <w:p w:rsidR="005F26A9" w:rsidRDefault="005A5F2C" w:rsidP="005F26A9">
      <w:pPr>
        <w:spacing w:after="360"/>
        <w:rPr>
          <w:b/>
          <w:bCs/>
          <w:sz w:val="31"/>
          <w:szCs w:val="31"/>
          <w:u w:val="single"/>
        </w:rPr>
      </w:pPr>
      <w:bookmarkStart w:id="1" w:name="_Toc232214420"/>
      <w:r>
        <w:rPr>
          <w:b/>
          <w:bCs/>
          <w:sz w:val="31"/>
          <w:szCs w:val="31"/>
          <w:u w:val="single"/>
        </w:rPr>
        <w:lastRenderedPageBreak/>
        <w:br w:type="page"/>
      </w:r>
      <w:bookmarkEnd w:id="1"/>
      <w:r w:rsidR="00A8437A" w:rsidRPr="00A8437A">
        <w:rPr>
          <w:b/>
          <w:bCs/>
          <w:sz w:val="31"/>
          <w:szCs w:val="31"/>
          <w:u w:val="single"/>
        </w:rPr>
        <w:lastRenderedPageBreak/>
        <w:t>B.1.</w:t>
      </w:r>
      <w:r w:rsidR="00A8437A" w:rsidRPr="00A8437A">
        <w:rPr>
          <w:b/>
          <w:bCs/>
          <w:sz w:val="31"/>
          <w:szCs w:val="31"/>
          <w:u w:val="single"/>
        </w:rPr>
        <w:tab/>
        <w:t>Popis území stavby</w:t>
      </w:r>
    </w:p>
    <w:p w:rsidR="0023218E" w:rsidRPr="0023218E" w:rsidRDefault="00A8437A" w:rsidP="00044FB4">
      <w:pPr>
        <w:pStyle w:val="Odstavecseseznamem"/>
        <w:numPr>
          <w:ilvl w:val="0"/>
          <w:numId w:val="2"/>
        </w:numPr>
        <w:spacing w:before="360" w:after="360"/>
        <w:ind w:left="720"/>
        <w:rPr>
          <w:b/>
          <w:i/>
          <w:iCs/>
          <w:sz w:val="27"/>
          <w:szCs w:val="27"/>
          <w:u w:val="single"/>
        </w:rPr>
      </w:pPr>
      <w:r w:rsidRPr="00A8437A">
        <w:rPr>
          <w:b/>
          <w:i/>
          <w:iCs/>
          <w:sz w:val="27"/>
          <w:szCs w:val="27"/>
          <w:u w:val="single"/>
        </w:rPr>
        <w:t>Charakteristika stavebního pozemku</w:t>
      </w:r>
    </w:p>
    <w:p w:rsidR="00F61249" w:rsidRPr="00F61249" w:rsidRDefault="00F61249" w:rsidP="00F61249">
      <w:pPr>
        <w:widowControl w:val="0"/>
        <w:tabs>
          <w:tab w:val="left" w:pos="360"/>
          <w:tab w:val="right" w:pos="4724"/>
        </w:tabs>
        <w:spacing w:before="120" w:after="120"/>
        <w:ind w:firstLine="374"/>
        <w:jc w:val="both"/>
      </w:pPr>
      <w:r w:rsidRPr="00F61249">
        <w:t>Staveniště se nachází v extravilánu k.ú. Dlouhá Loučka. Celková rozloha řešeného území (povodí) činí cca 1,38 km</w:t>
      </w:r>
      <w:r w:rsidRPr="00F61249">
        <w:rPr>
          <w:vertAlign w:val="superscript"/>
        </w:rPr>
        <w:t>2</w:t>
      </w:r>
      <w:r w:rsidRPr="00F61249">
        <w:t xml:space="preserve">. Vlastní území staveniště činí </w:t>
      </w:r>
      <w:r w:rsidR="00752E5B">
        <w:t>1,0</w:t>
      </w:r>
      <w:r w:rsidRPr="00F61249">
        <w:t xml:space="preserve"> ha.</w:t>
      </w:r>
    </w:p>
    <w:p w:rsidR="00C877D7" w:rsidRDefault="00A8437A" w:rsidP="00A8437A">
      <w:pPr>
        <w:widowControl w:val="0"/>
        <w:tabs>
          <w:tab w:val="left" w:pos="360"/>
          <w:tab w:val="right" w:pos="4724"/>
        </w:tabs>
        <w:spacing w:before="120" w:after="120"/>
        <w:ind w:firstLine="374"/>
        <w:jc w:val="both"/>
      </w:pPr>
      <w:r>
        <w:t>Pozemky jsou v současnosti využívány jako orná půda</w:t>
      </w:r>
      <w:r w:rsidR="00F61249">
        <w:t>, z menší části jako ostatní plocha - zeleň</w:t>
      </w:r>
      <w:r>
        <w:t>.</w:t>
      </w:r>
    </w:p>
    <w:p w:rsidR="00B4090B" w:rsidRPr="0023218E" w:rsidRDefault="00B4090B" w:rsidP="00044FB4">
      <w:pPr>
        <w:pStyle w:val="Odstavecseseznamem"/>
        <w:numPr>
          <w:ilvl w:val="0"/>
          <w:numId w:val="2"/>
        </w:numPr>
        <w:spacing w:before="360" w:after="360"/>
        <w:ind w:left="720"/>
        <w:rPr>
          <w:b/>
          <w:i/>
          <w:iCs/>
          <w:sz w:val="27"/>
          <w:szCs w:val="27"/>
          <w:u w:val="single"/>
        </w:rPr>
      </w:pPr>
      <w:bookmarkStart w:id="2" w:name="_Toc431393544"/>
      <w:r w:rsidRPr="00B4090B">
        <w:rPr>
          <w:b/>
          <w:i/>
          <w:iCs/>
          <w:sz w:val="27"/>
          <w:szCs w:val="27"/>
          <w:u w:val="single"/>
        </w:rPr>
        <w:t>Výčet a závěry provedených průzkumů a rozborů</w:t>
      </w:r>
      <w:bookmarkEnd w:id="2"/>
    </w:p>
    <w:p w:rsidR="00F61249" w:rsidRPr="00F61249" w:rsidRDefault="00F61249" w:rsidP="00F61249">
      <w:pPr>
        <w:widowControl w:val="0"/>
        <w:tabs>
          <w:tab w:val="left" w:pos="360"/>
          <w:tab w:val="right" w:pos="4724"/>
        </w:tabs>
        <w:spacing w:before="120" w:after="120"/>
        <w:ind w:firstLine="374"/>
        <w:jc w:val="both"/>
      </w:pPr>
      <w:r w:rsidRPr="00F61249">
        <w:t>Terénní průzkum byl proveden dne 21.10.2016, s ohledáním místa stavby a technického stavu stávajících objektů.</w:t>
      </w:r>
    </w:p>
    <w:p w:rsidR="00F61249" w:rsidRPr="00F61249" w:rsidRDefault="00F61249" w:rsidP="00F61249">
      <w:pPr>
        <w:widowControl w:val="0"/>
        <w:tabs>
          <w:tab w:val="left" w:pos="360"/>
          <w:tab w:val="right" w:pos="4724"/>
        </w:tabs>
        <w:spacing w:before="120" w:after="120"/>
        <w:ind w:firstLine="374"/>
        <w:jc w:val="both"/>
      </w:pPr>
      <w:r w:rsidRPr="00F61249">
        <w:t>Zaměření mapového podkladu pro zpracování PD bylo provedeno dne 21.10.2016 (Ing. P. Koutný - ÚOZI, Ing. P. Kunc). Výškové  i polohové zaměření bylo provedeno zčásti metodou GNSS-RTK v síti CZEPOS a zčásti polární metodou. K měření bylo použito dvoufrekvenčních  aparatur  Leica GNSS System 1200, Leica GNSS System 900, a totální stanice Leica TCR 705. Jako kontrola měření byly využity stávající body ZBP: 220-3421. Skutečné odchylky na těchto kontrolních bodech prokazují, že byla dosažena přesnost zaměření podrobných bodů vyhovující třetí třídě přesnosti mapování dle ČSN 01 3410. Měřené souřadnice byly digitálně zpracovány v programu Atlas DMT, včetně vygenerování digitálního modelu terénu a vrstevnicového plánu.</w:t>
      </w:r>
    </w:p>
    <w:p w:rsidR="00F61249" w:rsidRDefault="00F61249" w:rsidP="00752E5B">
      <w:pPr>
        <w:widowControl w:val="0"/>
        <w:tabs>
          <w:tab w:val="left" w:pos="360"/>
          <w:tab w:val="right" w:pos="4724"/>
        </w:tabs>
        <w:spacing w:before="120" w:after="120"/>
        <w:ind w:firstLine="374"/>
        <w:jc w:val="both"/>
      </w:pPr>
      <w:r w:rsidRPr="00F61249">
        <w:t xml:space="preserve">Inženýrsko-geologický průzkum pro DPS provedl oprávněný geolog RNDr. František Medřík dne 31.10.2016. Bylo vyhotoveno 17 vrtaných charakteristických půdních sond, s odběrem vzorku pro stanovení zrnitostní křivky, byly určeny tabulkové hodnoty geomechanických parametrů a byla provedena zkouška zhutnitelnosti. Provedeným průzkumem byly v zájmovém území plánované výstavby tří poldrů a jedné polní cesty v k.ú. Dlouhá Loučka zjištěny jednoduché geologické a hydrogeologické poměry vhodné pro realizaci homogenních hrází, s dostatkem vhodného zemního materiálu pro jejich konstrukci. </w:t>
      </w:r>
      <w:r>
        <w:t>V prostoru poldru P</w:t>
      </w:r>
      <w:r w:rsidR="00752E5B">
        <w:t xml:space="preserve"> 7-2 byly odvrtány sondy V5</w:t>
      </w:r>
      <w:r>
        <w:t xml:space="preserve"> až V</w:t>
      </w:r>
      <w:r w:rsidR="00752E5B">
        <w:t>8</w:t>
      </w:r>
      <w:r>
        <w:t xml:space="preserve">. V zemníku levého </w:t>
      </w:r>
      <w:r w:rsidR="00752E5B">
        <w:t>údolního svahu se vyskytují prachové pevné jíly CI</w:t>
      </w:r>
      <w:r>
        <w:t xml:space="preserve">, v údolním dnu pevné </w:t>
      </w:r>
      <w:r w:rsidR="00752E5B">
        <w:t>písčité</w:t>
      </w:r>
      <w:r>
        <w:t xml:space="preserve"> jíly </w:t>
      </w:r>
      <w:r w:rsidR="00752E5B">
        <w:t>CS</w:t>
      </w:r>
      <w:r>
        <w:t xml:space="preserve">, pravý svah není pro těžbu materiálu vhodný, leží zde málo těsnící </w:t>
      </w:r>
      <w:r w:rsidR="00752E5B">
        <w:t xml:space="preserve">nesoudržné </w:t>
      </w:r>
      <w:r>
        <w:t xml:space="preserve">písčité hlíny MS. Po skrývce ornice MLO v mocnosti 0,3m bude </w:t>
      </w:r>
      <w:r w:rsidR="00752E5B">
        <w:t>v levém svahu vrstva pevných jílů CI v mocnosti 1 až 1,1m, v údolním dnu vrstva pevných jílů CI(CS) v mocnosti 0,5m. Jíly CI jsou nebezpečně namrzavé materiály hodnocené normou ČSN 75 2410 jako vhodné zeminy do homogenních hrází, vyhovují i všem podmínkám normového čl. 7.3.4 o zeminách do těsnících částí hrází.</w:t>
      </w:r>
      <w:r>
        <w:t xml:space="preserve"> </w:t>
      </w:r>
      <w:r w:rsidR="00752E5B">
        <w:t>V podloží hráze budou ležet nepatrně propustné jíly CI, zámek hráze může být proto minimální. V základové spáře cca 1 až 1,5m pod terénem se vyskytují v údolním dnu tuhé jíly CI s únosností Rdt = 0,1MPa, pod křídly hráze se do levého i pravého svahu únosnost zlepšuje až na Rdt = 0,2MPa.</w:t>
      </w:r>
      <w:r>
        <w:t xml:space="preserve"> Navážení materiálu do hrází je nutno provádět v dlouhodobě suchém počasí a vyhnout se tak komplikacím s převlhčeným materiálem. V době podrobného průzkumu se vlhkosti pevných zemin doporučených k těžbě pohybovaly v mezích w = 12 až 17%, byly tedy převážně v toleranci +3% vůči optimální vlhkostí w</w:t>
      </w:r>
      <w:r w:rsidRPr="00F61249">
        <w:rPr>
          <w:vertAlign w:val="subscript"/>
        </w:rPr>
        <w:t>opt</w:t>
      </w:r>
      <w:r>
        <w:t xml:space="preserve"> = 13,2%, zjištěné Proctorovou zkouškou zhutnitelnosti. Podzemní voda ve všech lokalitách poldrů leží mimo dosah staveb, a to v hloubkách maximálně 1,6 až 2,5m pod terénem. Zemní práce budou prováděny v materiálech s třídami těžitelnosti I dle ČSN 73 6133.</w:t>
      </w:r>
    </w:p>
    <w:p w:rsidR="00F6704D" w:rsidRDefault="00F6704D" w:rsidP="00E81FE0">
      <w:pPr>
        <w:widowControl w:val="0"/>
        <w:tabs>
          <w:tab w:val="left" w:pos="360"/>
          <w:tab w:val="right" w:pos="4724"/>
        </w:tabs>
        <w:spacing w:before="120" w:after="120"/>
        <w:ind w:firstLine="374"/>
        <w:jc w:val="both"/>
      </w:pPr>
      <w:r>
        <w:lastRenderedPageBreak/>
        <w:t xml:space="preserve">Hydrologická data poskytl ČHMÚ, Pobočka </w:t>
      </w:r>
      <w:r w:rsidR="00F61249">
        <w:t>Ostrava</w:t>
      </w:r>
      <w:r>
        <w:t xml:space="preserve"> (profil </w:t>
      </w:r>
      <w:r w:rsidR="00E55F92">
        <w:t>Poldr P7-1 na levostranném přítoku Třebůvky</w:t>
      </w:r>
      <w:r>
        <w:t>, tř. přesnosti IV.</w:t>
      </w:r>
      <w:r w:rsidR="00F61249">
        <w:t>, datum VIII</w:t>
      </w:r>
      <w:r w:rsidR="00A65286">
        <w:t>/2016</w:t>
      </w:r>
      <w:r w:rsidR="00E050B4">
        <w:t>).</w:t>
      </w:r>
    </w:p>
    <w:p w:rsidR="00E050B4" w:rsidRPr="00E050B4" w:rsidRDefault="00E050B4" w:rsidP="00E050B4">
      <w:pPr>
        <w:spacing w:before="240" w:after="240"/>
        <w:jc w:val="both"/>
        <w:rPr>
          <w:i/>
          <w:iCs/>
        </w:rPr>
      </w:pPr>
      <w:r w:rsidRPr="00E050B4">
        <w:rPr>
          <w:i/>
          <w:iCs/>
        </w:rPr>
        <w:t>Tab. 1: Hydrologická data ČHMÚ</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0" w:type="dxa"/>
          <w:bottom w:w="28" w:type="dxa"/>
          <w:right w:w="70" w:type="dxa"/>
        </w:tblCellMar>
        <w:tblLook w:val="0000" w:firstRow="0" w:lastRow="0" w:firstColumn="0" w:lastColumn="0" w:noHBand="0" w:noVBand="0"/>
      </w:tblPr>
      <w:tblGrid>
        <w:gridCol w:w="1795"/>
        <w:gridCol w:w="1000"/>
        <w:gridCol w:w="999"/>
        <w:gridCol w:w="999"/>
        <w:gridCol w:w="999"/>
        <w:gridCol w:w="999"/>
        <w:gridCol w:w="999"/>
        <w:gridCol w:w="999"/>
      </w:tblGrid>
      <w:tr w:rsidR="00F6704D" w:rsidTr="00F6704D">
        <w:trPr>
          <w:trHeight w:hRule="exact" w:val="284"/>
          <w:jc w:val="center"/>
        </w:trPr>
        <w:tc>
          <w:tcPr>
            <w:tcW w:w="1795" w:type="dxa"/>
            <w:vMerge w:val="restart"/>
            <w:tcBorders>
              <w:top w:val="single" w:sz="12" w:space="0" w:color="auto"/>
              <w:left w:val="single" w:sz="12" w:space="0" w:color="auto"/>
              <w:bottom w:val="single" w:sz="6"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6994" w:type="dxa"/>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Pravděpodobnost opakování za N roků</w:t>
            </w:r>
          </w:p>
        </w:tc>
      </w:tr>
      <w:tr w:rsidR="00F6704D" w:rsidTr="00F6704D">
        <w:trPr>
          <w:trHeight w:hRule="exact" w:val="284"/>
          <w:jc w:val="center"/>
        </w:trPr>
        <w:tc>
          <w:tcPr>
            <w:tcW w:w="1795" w:type="dxa"/>
            <w:vMerge/>
            <w:tcBorders>
              <w:top w:val="single" w:sz="6" w:space="0" w:color="auto"/>
              <w:left w:val="single" w:sz="12" w:space="0" w:color="auto"/>
              <w:bottom w:val="single" w:sz="12"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1000" w:type="dxa"/>
            <w:tcBorders>
              <w:top w:val="single" w:sz="12" w:space="0" w:color="auto"/>
              <w:left w:val="single" w:sz="12"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w:t>
            </w:r>
          </w:p>
        </w:tc>
        <w:tc>
          <w:tcPr>
            <w:tcW w:w="999" w:type="dxa"/>
            <w:tcBorders>
              <w:top w:val="single" w:sz="12" w:space="0" w:color="auto"/>
              <w:left w:val="single" w:sz="6"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20</w:t>
            </w:r>
          </w:p>
        </w:tc>
        <w:tc>
          <w:tcPr>
            <w:tcW w:w="999" w:type="dxa"/>
            <w:tcBorders>
              <w:top w:val="single" w:sz="12" w:space="0" w:color="auto"/>
              <w:left w:val="single" w:sz="4"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50</w:t>
            </w:r>
          </w:p>
        </w:tc>
        <w:tc>
          <w:tcPr>
            <w:tcW w:w="999" w:type="dxa"/>
            <w:tcBorders>
              <w:top w:val="single" w:sz="12" w:space="0" w:color="auto"/>
              <w:left w:val="single" w:sz="4"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100</w:t>
            </w:r>
          </w:p>
        </w:tc>
      </w:tr>
      <w:tr w:rsidR="00F6704D" w:rsidTr="00F6704D">
        <w:trPr>
          <w:trHeight w:val="227"/>
          <w:jc w:val="center"/>
        </w:trPr>
        <w:tc>
          <w:tcPr>
            <w:tcW w:w="1795" w:type="dxa"/>
            <w:tcBorders>
              <w:top w:val="single" w:sz="12" w:space="0" w:color="auto"/>
              <w:left w:val="single" w:sz="12" w:space="0" w:color="auto"/>
              <w:bottom w:val="single" w:sz="4" w:space="0" w:color="auto"/>
              <w:right w:val="single" w:sz="12" w:space="0" w:color="auto"/>
            </w:tcBorders>
            <w:vAlign w:val="center"/>
          </w:tcPr>
          <w:p w:rsidR="00F6704D" w:rsidRDefault="00F6704D" w:rsidP="00F6704D">
            <w:pPr>
              <w:rPr>
                <w:sz w:val="18"/>
                <w:szCs w:val="18"/>
              </w:rPr>
            </w:pPr>
            <w:r w:rsidRPr="00394457">
              <w:rPr>
                <w:sz w:val="19"/>
                <w:szCs w:val="19"/>
              </w:rPr>
              <w:t>Q</w:t>
            </w:r>
            <w:r>
              <w:rPr>
                <w:sz w:val="19"/>
                <w:szCs w:val="19"/>
              </w:rPr>
              <w:t xml:space="preserve"> [m</w:t>
            </w:r>
            <w:r w:rsidRPr="00394457">
              <w:rPr>
                <w:sz w:val="19"/>
                <w:szCs w:val="19"/>
                <w:vertAlign w:val="superscript"/>
              </w:rPr>
              <w:t>3</w:t>
            </w:r>
            <w:r>
              <w:rPr>
                <w:sz w:val="19"/>
                <w:szCs w:val="19"/>
              </w:rPr>
              <w:t>*s</w:t>
            </w:r>
            <w:r w:rsidRPr="00394457">
              <w:rPr>
                <w:sz w:val="19"/>
                <w:szCs w:val="19"/>
                <w:vertAlign w:val="superscript"/>
              </w:rPr>
              <w:t>-1</w:t>
            </w:r>
            <w:r>
              <w:rPr>
                <w:sz w:val="19"/>
                <w:szCs w:val="19"/>
              </w:rPr>
              <w:t>]</w:t>
            </w:r>
          </w:p>
        </w:tc>
        <w:tc>
          <w:tcPr>
            <w:tcW w:w="1000" w:type="dxa"/>
            <w:tcBorders>
              <w:top w:val="single" w:sz="12" w:space="0" w:color="auto"/>
              <w:left w:val="single" w:sz="12"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0,489</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0,912</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1,620</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2,260</w:t>
            </w:r>
          </w:p>
        </w:tc>
        <w:tc>
          <w:tcPr>
            <w:tcW w:w="999" w:type="dxa"/>
            <w:tcBorders>
              <w:top w:val="single" w:sz="12" w:space="0" w:color="auto"/>
              <w:left w:val="single" w:sz="6"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3,000</w:t>
            </w:r>
          </w:p>
        </w:tc>
        <w:tc>
          <w:tcPr>
            <w:tcW w:w="999" w:type="dxa"/>
            <w:tcBorders>
              <w:top w:val="single" w:sz="12" w:space="0" w:color="auto"/>
              <w:left w:val="single" w:sz="4"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4,110</w:t>
            </w:r>
          </w:p>
        </w:tc>
        <w:tc>
          <w:tcPr>
            <w:tcW w:w="999" w:type="dxa"/>
            <w:tcBorders>
              <w:top w:val="single" w:sz="12" w:space="0" w:color="auto"/>
              <w:left w:val="single" w:sz="4" w:space="0" w:color="auto"/>
              <w:bottom w:val="single" w:sz="4" w:space="0" w:color="auto"/>
              <w:right w:val="single" w:sz="12" w:space="0" w:color="auto"/>
            </w:tcBorders>
            <w:vAlign w:val="center"/>
          </w:tcPr>
          <w:p w:rsidR="00F6704D" w:rsidRPr="00332A67" w:rsidRDefault="00E55F92" w:rsidP="00F6704D">
            <w:pPr>
              <w:jc w:val="center"/>
              <w:rPr>
                <w:sz w:val="18"/>
                <w:szCs w:val="18"/>
              </w:rPr>
            </w:pPr>
            <w:r>
              <w:rPr>
                <w:sz w:val="18"/>
                <w:szCs w:val="18"/>
              </w:rPr>
              <w:t>5,080</w:t>
            </w:r>
          </w:p>
        </w:tc>
      </w:tr>
      <w:tr w:rsidR="00F6704D" w:rsidTr="00F6704D">
        <w:trPr>
          <w:trHeight w:val="227"/>
          <w:jc w:val="center"/>
        </w:trPr>
        <w:tc>
          <w:tcPr>
            <w:tcW w:w="1795" w:type="dxa"/>
            <w:tcBorders>
              <w:top w:val="single" w:sz="4" w:space="0" w:color="auto"/>
              <w:left w:val="single" w:sz="12" w:space="0" w:color="auto"/>
              <w:bottom w:val="single" w:sz="12" w:space="0" w:color="auto"/>
              <w:right w:val="single" w:sz="12" w:space="0" w:color="auto"/>
            </w:tcBorders>
            <w:vAlign w:val="center"/>
          </w:tcPr>
          <w:p w:rsidR="00F6704D" w:rsidRDefault="00F6704D" w:rsidP="00F6704D">
            <w:pPr>
              <w:rPr>
                <w:sz w:val="18"/>
                <w:szCs w:val="18"/>
              </w:rPr>
            </w:pPr>
            <w:r>
              <w:rPr>
                <w:sz w:val="19"/>
                <w:szCs w:val="19"/>
              </w:rPr>
              <w:t>W [m</w:t>
            </w:r>
            <w:r w:rsidRPr="00394457">
              <w:rPr>
                <w:sz w:val="19"/>
                <w:szCs w:val="19"/>
                <w:vertAlign w:val="superscript"/>
              </w:rPr>
              <w:t>3</w:t>
            </w:r>
            <w:r>
              <w:rPr>
                <w:sz w:val="19"/>
                <w:szCs w:val="19"/>
              </w:rPr>
              <w:t>]</w:t>
            </w:r>
          </w:p>
        </w:tc>
        <w:tc>
          <w:tcPr>
            <w:tcW w:w="1000" w:type="dxa"/>
            <w:tcBorders>
              <w:top w:val="single" w:sz="4" w:space="0" w:color="auto"/>
              <w:left w:val="single" w:sz="12"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12" w:space="0" w:color="auto"/>
            </w:tcBorders>
            <w:vAlign w:val="center"/>
          </w:tcPr>
          <w:p w:rsidR="00F6704D" w:rsidRPr="00332A67" w:rsidRDefault="00E55F92" w:rsidP="00F6704D">
            <w:pPr>
              <w:jc w:val="center"/>
              <w:rPr>
                <w:sz w:val="18"/>
                <w:szCs w:val="18"/>
              </w:rPr>
            </w:pPr>
            <w:r>
              <w:rPr>
                <w:sz w:val="18"/>
                <w:szCs w:val="18"/>
              </w:rPr>
              <w:t>55900</w:t>
            </w:r>
          </w:p>
        </w:tc>
      </w:tr>
    </w:tbl>
    <w:p w:rsidR="00F6704D" w:rsidRPr="0023218E" w:rsidRDefault="00F6704D" w:rsidP="00E81FE0">
      <w:pPr>
        <w:widowControl w:val="0"/>
        <w:tabs>
          <w:tab w:val="left" w:pos="360"/>
          <w:tab w:val="right" w:pos="4724"/>
        </w:tabs>
        <w:spacing w:before="120" w:after="120"/>
        <w:ind w:firstLine="374"/>
        <w:jc w:val="both"/>
      </w:pPr>
    </w:p>
    <w:p w:rsidR="00B406F9" w:rsidRPr="00B406F9" w:rsidRDefault="008F50F3" w:rsidP="00044FB4">
      <w:pPr>
        <w:pStyle w:val="Odstavecseseznamem"/>
        <w:numPr>
          <w:ilvl w:val="0"/>
          <w:numId w:val="2"/>
        </w:numPr>
        <w:spacing w:before="360" w:after="360"/>
        <w:ind w:left="720"/>
        <w:rPr>
          <w:b/>
          <w:i/>
          <w:iCs/>
          <w:sz w:val="27"/>
          <w:szCs w:val="27"/>
          <w:u w:val="single"/>
        </w:rPr>
      </w:pPr>
      <w:r w:rsidRPr="008F50F3">
        <w:rPr>
          <w:b/>
          <w:i/>
          <w:iCs/>
          <w:sz w:val="27"/>
          <w:szCs w:val="27"/>
          <w:u w:val="single"/>
        </w:rPr>
        <w:t>Stávající ochranná a bezpečnostní pásma</w:t>
      </w:r>
    </w:p>
    <w:p w:rsidR="00D95D44" w:rsidRDefault="008F50F3" w:rsidP="00B406F9">
      <w:pPr>
        <w:widowControl w:val="0"/>
        <w:tabs>
          <w:tab w:val="left" w:pos="360"/>
          <w:tab w:val="right" w:pos="4724"/>
        </w:tabs>
        <w:spacing w:before="120" w:after="120"/>
        <w:ind w:firstLine="374"/>
        <w:jc w:val="both"/>
      </w:pPr>
      <w:r>
        <w:t>Stav</w:t>
      </w:r>
      <w:r w:rsidR="00B5712C">
        <w:t>ba zasahuje do následujících OP</w:t>
      </w:r>
      <w:r>
        <w:t>:</w:t>
      </w:r>
    </w:p>
    <w:p w:rsidR="00E55F92" w:rsidRDefault="00E55F92" w:rsidP="00B406F9">
      <w:pPr>
        <w:widowControl w:val="0"/>
        <w:tabs>
          <w:tab w:val="left" w:pos="360"/>
          <w:tab w:val="right" w:pos="4724"/>
        </w:tabs>
        <w:spacing w:before="120" w:after="120"/>
        <w:ind w:firstLine="374"/>
        <w:jc w:val="both"/>
      </w:pPr>
    </w:p>
    <w:p w:rsidR="00E55F92" w:rsidRPr="008400B7" w:rsidRDefault="00E55F92" w:rsidP="00E55F92">
      <w:pPr>
        <w:widowControl w:val="0"/>
        <w:tabs>
          <w:tab w:val="left" w:pos="360"/>
          <w:tab w:val="right" w:pos="4724"/>
        </w:tabs>
        <w:spacing w:before="120" w:after="120"/>
        <w:ind w:firstLine="374"/>
        <w:jc w:val="both"/>
        <w:rPr>
          <w:u w:val="single"/>
        </w:rPr>
      </w:pPr>
      <w:r w:rsidRPr="008400B7">
        <w:rPr>
          <w:u w:val="single"/>
        </w:rPr>
        <w:t>Území s archeologickými nálezy</w:t>
      </w:r>
    </w:p>
    <w:p w:rsidR="00E55F92" w:rsidRDefault="00E55F92" w:rsidP="00E55F92">
      <w:pPr>
        <w:widowControl w:val="0"/>
        <w:tabs>
          <w:tab w:val="left" w:pos="360"/>
          <w:tab w:val="right" w:pos="4724"/>
        </w:tabs>
        <w:spacing w:before="120" w:after="120"/>
        <w:ind w:firstLine="374"/>
        <w:jc w:val="both"/>
      </w:pPr>
      <w:r>
        <w:t xml:space="preserve">nutnost uzavřít </w:t>
      </w:r>
      <w:r w:rsidRPr="008400B7">
        <w:t>smlouvu o provedení záchranného archeologického průzkumu</w:t>
      </w:r>
    </w:p>
    <w:p w:rsidR="00E55F92" w:rsidRDefault="00E55F92" w:rsidP="00E55F92">
      <w:pPr>
        <w:widowControl w:val="0"/>
        <w:tabs>
          <w:tab w:val="left" w:pos="360"/>
          <w:tab w:val="right" w:pos="4724"/>
        </w:tabs>
        <w:spacing w:before="120" w:after="120"/>
        <w:ind w:left="360" w:firstLine="14"/>
        <w:jc w:val="both"/>
      </w:pPr>
      <w:r>
        <w:t xml:space="preserve">kontakt na opr. instituci: </w:t>
      </w:r>
      <w:r w:rsidRPr="002B484B">
        <w:t>Regionální muzeum v Litomyšli, adr. Jiráskova čp. 9, 570 01 Litomyšl, tel: 461 615 287, e-mail: info@rml.cz</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Poloha vzhledem k záplavovému území, poddolovanému území apod.</w:t>
      </w:r>
    </w:p>
    <w:p w:rsidR="00F6569D" w:rsidRDefault="00F6569D" w:rsidP="00B406F9">
      <w:pPr>
        <w:widowControl w:val="0"/>
        <w:tabs>
          <w:tab w:val="left" w:pos="360"/>
          <w:tab w:val="right" w:pos="4724"/>
        </w:tabs>
        <w:spacing w:before="120" w:after="120"/>
        <w:ind w:firstLine="374"/>
        <w:jc w:val="both"/>
      </w:pPr>
      <w:r w:rsidRPr="00F6569D">
        <w:t xml:space="preserve">Stavba řeší </w:t>
      </w:r>
      <w:r>
        <w:t xml:space="preserve">protipovodňovou </w:t>
      </w:r>
      <w:r w:rsidRPr="00F6569D">
        <w:t xml:space="preserve">ochranu </w:t>
      </w:r>
      <w:r>
        <w:t>-</w:t>
      </w:r>
      <w:r w:rsidRPr="00F6569D">
        <w:t xml:space="preserve"> nachází se v trase přímého odtoku z území cca </w:t>
      </w:r>
      <w:r w:rsidR="00E55F92">
        <w:t>138</w:t>
      </w:r>
      <w:r>
        <w:t xml:space="preserve"> ha, bezpečnostní přeliv</w:t>
      </w:r>
      <w:r w:rsidRPr="00F6569D">
        <w:t xml:space="preserve"> </w:t>
      </w:r>
      <w:r>
        <w:t>hráze je dimenzován</w:t>
      </w:r>
      <w:r w:rsidRPr="00F6569D">
        <w:t xml:space="preserve"> na průtok Q</w:t>
      </w:r>
      <w:r w:rsidRPr="00F6569D">
        <w:rPr>
          <w:vertAlign w:val="subscript"/>
        </w:rPr>
        <w:t>100</w:t>
      </w:r>
      <w:r w:rsidRPr="00F6569D">
        <w:t>.</w:t>
      </w:r>
    </w:p>
    <w:p w:rsidR="006B303C" w:rsidRDefault="006B303C" w:rsidP="00B406F9">
      <w:pPr>
        <w:widowControl w:val="0"/>
        <w:tabs>
          <w:tab w:val="left" w:pos="360"/>
          <w:tab w:val="right" w:pos="4724"/>
        </w:tabs>
        <w:spacing w:before="120" w:after="120"/>
        <w:ind w:firstLine="374"/>
        <w:jc w:val="both"/>
      </w:pPr>
      <w:r w:rsidRPr="006B303C">
        <w:t>Stavba se nedotýká poddolovaného území.</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Vliv stavby na okolní stavby a pozemky, ochrana okolí, vliv stavby na odtokové poměry v území</w:t>
      </w:r>
    </w:p>
    <w:p w:rsidR="00E55F92" w:rsidRPr="00E55F92" w:rsidRDefault="00E55F92" w:rsidP="00E55F92">
      <w:pPr>
        <w:widowControl w:val="0"/>
        <w:tabs>
          <w:tab w:val="left" w:pos="360"/>
          <w:tab w:val="right" w:pos="4724"/>
        </w:tabs>
        <w:spacing w:before="120" w:after="120"/>
        <w:ind w:firstLine="374"/>
        <w:jc w:val="both"/>
      </w:pPr>
      <w:r w:rsidRPr="00E55F92">
        <w:t>Stavba leží na pozemcích ve</w:t>
      </w:r>
      <w:r w:rsidR="00650C9F">
        <w:t xml:space="preserve"> vlastnictví Obce Dlouhá Loučka</w:t>
      </w:r>
      <w:r w:rsidRPr="00E55F92">
        <w:t>.</w:t>
      </w:r>
    </w:p>
    <w:p w:rsidR="00F6569D" w:rsidRDefault="00F6569D" w:rsidP="00F6569D">
      <w:pPr>
        <w:widowControl w:val="0"/>
        <w:tabs>
          <w:tab w:val="left" w:pos="360"/>
          <w:tab w:val="right" w:pos="4724"/>
        </w:tabs>
        <w:spacing w:before="120" w:after="120"/>
        <w:ind w:firstLine="374"/>
        <w:jc w:val="both"/>
      </w:pPr>
      <w:r>
        <w:t>Pozemky označené dočasným záborem budou stavbou ovlivně</w:t>
      </w:r>
      <w:r w:rsidR="00E55F92">
        <w:t xml:space="preserve">ny pouze </w:t>
      </w:r>
      <w:r w:rsidR="00650C9F">
        <w:t>pojezdy techniky a zařízením staveniště během stavby</w:t>
      </w:r>
      <w:r>
        <w:t>. Veškeré zásahy do okolních pozemků jsou odsouhlaseny dotčenými vlastníky.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asanace, demolice, kácení dřevin</w:t>
      </w:r>
    </w:p>
    <w:p w:rsidR="00F6569D" w:rsidRDefault="00F6569D" w:rsidP="00F6569D">
      <w:pPr>
        <w:widowControl w:val="0"/>
        <w:tabs>
          <w:tab w:val="left" w:pos="360"/>
          <w:tab w:val="right" w:pos="4724"/>
        </w:tabs>
        <w:spacing w:before="120" w:after="120"/>
        <w:ind w:firstLine="374"/>
        <w:jc w:val="both"/>
      </w:pPr>
      <w:r>
        <w:t>Požadavky na asanace a demolice v rámci stavby nejsou.</w:t>
      </w:r>
    </w:p>
    <w:p w:rsidR="00E55F92" w:rsidRDefault="00E55F92" w:rsidP="00E55F92">
      <w:pPr>
        <w:widowControl w:val="0"/>
        <w:tabs>
          <w:tab w:val="left" w:pos="360"/>
          <w:tab w:val="right" w:pos="4724"/>
        </w:tabs>
        <w:spacing w:before="120" w:after="120"/>
        <w:ind w:firstLine="374"/>
        <w:jc w:val="both"/>
      </w:pPr>
      <w:r>
        <w:t xml:space="preserve">Káceno bude </w:t>
      </w:r>
      <w:r w:rsidR="00650C9F">
        <w:t>200</w:t>
      </w:r>
      <w:r w:rsidR="0024721D">
        <w:t xml:space="preserve"> m</w:t>
      </w:r>
      <w:r w:rsidR="0024721D" w:rsidRPr="0024721D">
        <w:rPr>
          <w:vertAlign w:val="superscript"/>
        </w:rPr>
        <w:t>2</w:t>
      </w:r>
      <w:r w:rsidR="0024721D">
        <w:t xml:space="preserve"> křovin</w:t>
      </w:r>
      <w:r>
        <w:t>, zasahujících do záboru stavby. O povolení ke kácení dřevin bude před realiza</w:t>
      </w:r>
      <w:r w:rsidR="0024721D">
        <w:t>cí požádáno u OÚ Dlouhá Loučka.</w:t>
      </w:r>
    </w:p>
    <w:p w:rsidR="00650C9F" w:rsidRDefault="00650C9F" w:rsidP="00E55F92">
      <w:pPr>
        <w:widowControl w:val="0"/>
        <w:tabs>
          <w:tab w:val="left" w:pos="360"/>
          <w:tab w:val="right" w:pos="4724"/>
        </w:tabs>
        <w:spacing w:before="120" w:after="120"/>
        <w:ind w:firstLine="374"/>
        <w:jc w:val="both"/>
      </w:pPr>
    </w:p>
    <w:p w:rsidR="00650C9F" w:rsidRDefault="00650C9F" w:rsidP="00E55F92">
      <w:pPr>
        <w:widowControl w:val="0"/>
        <w:tabs>
          <w:tab w:val="left" w:pos="360"/>
          <w:tab w:val="right" w:pos="4724"/>
        </w:tabs>
        <w:spacing w:before="120" w:after="120"/>
        <w:ind w:firstLine="374"/>
        <w:jc w:val="both"/>
      </w:pP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lastRenderedPageBreak/>
        <w:t>Požadavky na maximální zábory zemědělského půdního fondu nebo pozemků určených k plnění funkce lesa (dočasné / trvalé)</w:t>
      </w:r>
    </w:p>
    <w:p w:rsidR="00F6569D" w:rsidRDefault="00854DE5" w:rsidP="00F6569D">
      <w:pPr>
        <w:widowControl w:val="0"/>
        <w:tabs>
          <w:tab w:val="left" w:pos="360"/>
          <w:tab w:val="right" w:pos="4724"/>
        </w:tabs>
        <w:spacing w:before="120" w:after="120"/>
        <w:ind w:firstLine="374"/>
        <w:jc w:val="both"/>
      </w:pPr>
      <w:r>
        <w:t>Trvalý</w:t>
      </w:r>
      <w:r w:rsidR="008324D3">
        <w:t xml:space="preserve"> </w:t>
      </w:r>
      <w:r>
        <w:t>zábor</w:t>
      </w:r>
      <w:r w:rsidR="008324D3">
        <w:t xml:space="preserve"> pozemků zaujímá </w:t>
      </w:r>
      <w:r w:rsidR="00152004">
        <w:t>7618</w:t>
      </w:r>
      <w:r w:rsidR="0024721D">
        <w:t xml:space="preserve"> </w:t>
      </w:r>
      <w:r w:rsidR="008324D3">
        <w:t>m</w:t>
      </w:r>
      <w:r w:rsidR="008324D3" w:rsidRPr="008324D3">
        <w:rPr>
          <w:vertAlign w:val="superscript"/>
        </w:rPr>
        <w:t>2</w:t>
      </w:r>
      <w:r w:rsidR="00F6569D">
        <w:t>.</w:t>
      </w:r>
      <w:r w:rsidR="008324D3">
        <w:t xml:space="preserve"> </w:t>
      </w:r>
      <w:r>
        <w:t xml:space="preserve">Veškerý zábor půdy </w:t>
      </w:r>
      <w:r w:rsidR="000333E4">
        <w:t xml:space="preserve">dle znění </w:t>
      </w:r>
      <w:r w:rsidR="000333E4" w:rsidRPr="000333E4">
        <w:t>§ 1</w:t>
      </w:r>
      <w:r w:rsidR="000333E4">
        <w:t xml:space="preserve"> odst. 3 zák. </w:t>
      </w:r>
      <w:r w:rsidR="000333E4" w:rsidRPr="000333E4">
        <w:t>334/1992 Sb.</w:t>
      </w:r>
      <w:r w:rsidR="000333E4">
        <w:t xml:space="preserve">, </w:t>
      </w:r>
      <w:r w:rsidR="000333E4" w:rsidRPr="000333E4">
        <w:t>o ochraně zemědělského půdního fondu</w:t>
      </w:r>
      <w:r w:rsidR="000333E4">
        <w:t>, charakterem stavby (protip</w:t>
      </w:r>
      <w:r w:rsidR="0024721D">
        <w:t>ovodňová a protierozní ochrana</w:t>
      </w:r>
      <w:r w:rsidR="000333E4">
        <w:t>) náleží do ZPF.</w:t>
      </w:r>
    </w:p>
    <w:p w:rsidR="008324D3" w:rsidRDefault="008324D3" w:rsidP="00F6569D">
      <w:pPr>
        <w:widowControl w:val="0"/>
        <w:tabs>
          <w:tab w:val="left" w:pos="360"/>
          <w:tab w:val="right" w:pos="4724"/>
        </w:tabs>
        <w:spacing w:before="120" w:after="120"/>
        <w:ind w:firstLine="374"/>
        <w:jc w:val="both"/>
      </w:pPr>
      <w:r>
        <w:t xml:space="preserve">Dočasný zábor zaujímá </w:t>
      </w:r>
      <w:r w:rsidR="00152004">
        <w:t>2381</w:t>
      </w:r>
      <w:r w:rsidR="0024721D">
        <w:t xml:space="preserve"> </w:t>
      </w:r>
      <w:r>
        <w:t>m</w:t>
      </w:r>
      <w:r w:rsidRPr="008324D3">
        <w:rPr>
          <w:vertAlign w:val="superscript"/>
        </w:rPr>
        <w:t>2</w:t>
      </w:r>
      <w:r w:rsidR="0024721D">
        <w:t xml:space="preserve"> (</w:t>
      </w:r>
      <w:r w:rsidR="00152004">
        <w:t>zařízení staveniště</w:t>
      </w:r>
      <w:r w:rsidR="0024721D">
        <w:t>).</w:t>
      </w:r>
    </w:p>
    <w:p w:rsidR="00F6569D" w:rsidRPr="000333E4" w:rsidRDefault="00F6569D" w:rsidP="00044FB4">
      <w:pPr>
        <w:pStyle w:val="Odstavecseseznamem"/>
        <w:numPr>
          <w:ilvl w:val="0"/>
          <w:numId w:val="2"/>
        </w:numPr>
        <w:spacing w:before="360" w:after="360"/>
        <w:ind w:left="720"/>
        <w:rPr>
          <w:b/>
          <w:i/>
          <w:iCs/>
          <w:sz w:val="27"/>
          <w:szCs w:val="27"/>
          <w:u w:val="single"/>
        </w:rPr>
      </w:pPr>
      <w:r w:rsidRPr="000333E4">
        <w:rPr>
          <w:b/>
          <w:i/>
          <w:iCs/>
          <w:sz w:val="27"/>
          <w:szCs w:val="27"/>
          <w:u w:val="single"/>
        </w:rPr>
        <w:t>Územně technické podmínky (možnost napojení na stávající dopravní a technickou infrastrukturu)</w:t>
      </w:r>
    </w:p>
    <w:p w:rsidR="0024721D" w:rsidRDefault="0024721D" w:rsidP="0024721D">
      <w:pPr>
        <w:widowControl w:val="0"/>
        <w:tabs>
          <w:tab w:val="left" w:pos="360"/>
          <w:tab w:val="right" w:pos="4724"/>
        </w:tabs>
        <w:spacing w:before="120" w:after="120"/>
        <w:ind w:firstLine="374"/>
        <w:jc w:val="both"/>
      </w:pPr>
      <w:r w:rsidRPr="0024721D">
        <w:t>Dopravní přístupnost</w:t>
      </w:r>
      <w:r>
        <w:t xml:space="preserve"> staveniště</w:t>
      </w:r>
      <w:r w:rsidRPr="0024721D">
        <w:t xml:space="preserve"> je zajištěna ze silnice II/368 (Útěchov - Dlouhá Loučka) </w:t>
      </w:r>
      <w:r>
        <w:t xml:space="preserve">po polní cestě nezpevněné cca </w:t>
      </w:r>
      <w:r w:rsidR="00152004">
        <w:t>1200</w:t>
      </w:r>
      <w:r>
        <w:t xml:space="preserve"> m (cesta C05, řešená v rámci téhož investičního záměru).</w:t>
      </w:r>
      <w:r w:rsidR="00627B24">
        <w:t xml:space="preserve"> S výhodou je možné využít pojíždění po předem připravených podkladních vrstvách cesty C05 (hutnění). Finální povrch cesty C05 však bude položen až po dokončení vodních nádrží P 7-1 až P 7-3!</w:t>
      </w:r>
      <w:r w:rsidR="00152004">
        <w:t xml:space="preserve"> Dále k místu stavby navazuje stávajcí travnatá cesta 130 m (KN 3367). </w:t>
      </w:r>
    </w:p>
    <w:p w:rsidR="0024721D" w:rsidRPr="0024721D" w:rsidRDefault="0024721D" w:rsidP="0024721D">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6569D" w:rsidRDefault="00F6569D" w:rsidP="00F6569D">
      <w:pPr>
        <w:widowControl w:val="0"/>
        <w:tabs>
          <w:tab w:val="left" w:pos="360"/>
          <w:tab w:val="right" w:pos="4724"/>
        </w:tabs>
        <w:spacing w:before="120" w:after="120"/>
        <w:ind w:firstLine="374"/>
        <w:jc w:val="both"/>
      </w:pPr>
      <w:r>
        <w:t>Napojení na technickou infrastrukturu není vyžadováno. Energie a voda pro stavbu budou zajištěny z mobilních zdrojů.</w:t>
      </w:r>
    </w:p>
    <w:p w:rsidR="00F6569D" w:rsidRPr="00B5712C" w:rsidRDefault="00F6569D" w:rsidP="00044FB4">
      <w:pPr>
        <w:pStyle w:val="Odstavecseseznamem"/>
        <w:numPr>
          <w:ilvl w:val="0"/>
          <w:numId w:val="2"/>
        </w:numPr>
        <w:spacing w:before="360" w:after="360"/>
        <w:ind w:left="720"/>
        <w:rPr>
          <w:b/>
          <w:i/>
          <w:iCs/>
          <w:sz w:val="27"/>
          <w:szCs w:val="27"/>
          <w:u w:val="single"/>
        </w:rPr>
      </w:pPr>
      <w:r w:rsidRPr="00B5712C">
        <w:rPr>
          <w:b/>
          <w:i/>
          <w:iCs/>
          <w:sz w:val="27"/>
          <w:szCs w:val="27"/>
          <w:u w:val="single"/>
        </w:rPr>
        <w:t>Věcné a časové vazby stavby, podmiňující, vyvolané, související investice</w:t>
      </w:r>
    </w:p>
    <w:p w:rsidR="00627B24" w:rsidRPr="00627B24" w:rsidRDefault="00627B24" w:rsidP="00627B24">
      <w:pPr>
        <w:widowControl w:val="0"/>
        <w:tabs>
          <w:tab w:val="left" w:pos="360"/>
          <w:tab w:val="right" w:pos="4724"/>
        </w:tabs>
        <w:spacing w:before="120" w:after="120"/>
        <w:ind w:firstLine="374"/>
        <w:jc w:val="both"/>
      </w:pPr>
      <w:r w:rsidRPr="00627B24">
        <w:t>Stavba je součástí investiční akce „Polní cesta C05 a Poldry P 7-1, P 7-2, P 7-3“, jejichž realizace na sebe úzce navazuje, je nutné zachovat logickou posloupnost realizace (polní cesta C05 bude budována až po dokončení vodních děl).</w:t>
      </w:r>
    </w:p>
    <w:p w:rsidR="00B5712C" w:rsidRDefault="00627B24" w:rsidP="00627B24">
      <w:pPr>
        <w:widowControl w:val="0"/>
        <w:tabs>
          <w:tab w:val="left" w:pos="360"/>
          <w:tab w:val="right" w:pos="4724"/>
        </w:tabs>
        <w:spacing w:before="120" w:after="120"/>
        <w:ind w:firstLine="374"/>
        <w:jc w:val="both"/>
      </w:pPr>
      <w:r w:rsidRPr="00627B24">
        <w:t>Vyvolané investice (přeložky vedení apod.) navrhovány nejsou.</w:t>
      </w:r>
    </w:p>
    <w:p w:rsidR="00A65286" w:rsidRDefault="00A65286">
      <w:pPr>
        <w:suppressAutoHyphens w:val="0"/>
        <w:rPr>
          <w:b/>
          <w:bCs/>
          <w:sz w:val="31"/>
          <w:szCs w:val="31"/>
          <w:u w:val="single"/>
        </w:rPr>
      </w:pPr>
      <w:r>
        <w:rPr>
          <w:b/>
          <w:bCs/>
          <w:sz w:val="31"/>
          <w:szCs w:val="31"/>
          <w:u w:val="single"/>
        </w:rPr>
        <w:br w:type="page"/>
      </w:r>
    </w:p>
    <w:p w:rsidR="00F6569D" w:rsidRPr="00B5712C" w:rsidRDefault="00F6569D" w:rsidP="00B5712C">
      <w:pPr>
        <w:spacing w:before="360" w:after="360"/>
        <w:rPr>
          <w:b/>
          <w:bCs/>
          <w:sz w:val="31"/>
          <w:szCs w:val="31"/>
          <w:u w:val="single"/>
        </w:rPr>
      </w:pPr>
      <w:r w:rsidRPr="00B5712C">
        <w:rPr>
          <w:b/>
          <w:bCs/>
          <w:sz w:val="31"/>
          <w:szCs w:val="31"/>
          <w:u w:val="single"/>
        </w:rPr>
        <w:lastRenderedPageBreak/>
        <w:t>B.2.</w:t>
      </w:r>
      <w:r w:rsidRPr="00B5712C">
        <w:rPr>
          <w:b/>
          <w:bCs/>
          <w:sz w:val="31"/>
          <w:szCs w:val="31"/>
          <w:u w:val="single"/>
        </w:rPr>
        <w:tab/>
        <w:t>Celkový popis stavby</w:t>
      </w:r>
    </w:p>
    <w:p w:rsidR="00F6569D" w:rsidRDefault="00F6569D" w:rsidP="00B5712C">
      <w:pPr>
        <w:spacing w:before="360" w:after="360"/>
      </w:pPr>
      <w:r w:rsidRPr="00B5712C">
        <w:rPr>
          <w:b/>
          <w:i/>
          <w:iCs/>
          <w:sz w:val="27"/>
          <w:szCs w:val="27"/>
          <w:u w:val="single"/>
        </w:rPr>
        <w:t>B.2.1</w:t>
      </w:r>
      <w:r w:rsidRPr="00B5712C">
        <w:rPr>
          <w:b/>
          <w:i/>
          <w:iCs/>
          <w:sz w:val="27"/>
          <w:szCs w:val="27"/>
          <w:u w:val="single"/>
        </w:rPr>
        <w:tab/>
        <w:t>Účel užívání stavby</w:t>
      </w:r>
    </w:p>
    <w:p w:rsidR="00F6569D" w:rsidRPr="00B5712C" w:rsidRDefault="00F6569D" w:rsidP="00044FB4">
      <w:pPr>
        <w:pStyle w:val="Odstavecseseznamem"/>
        <w:numPr>
          <w:ilvl w:val="0"/>
          <w:numId w:val="3"/>
        </w:numPr>
        <w:spacing w:before="360" w:after="360"/>
        <w:ind w:left="720"/>
        <w:rPr>
          <w:b/>
          <w:i/>
          <w:iCs/>
          <w:sz w:val="27"/>
          <w:szCs w:val="27"/>
          <w:u w:val="single"/>
        </w:rPr>
      </w:pPr>
      <w:r w:rsidRPr="00B5712C">
        <w:rPr>
          <w:b/>
          <w:i/>
          <w:iCs/>
          <w:sz w:val="27"/>
          <w:szCs w:val="27"/>
          <w:u w:val="single"/>
        </w:rPr>
        <w:t>Funkční náplň stavby</w:t>
      </w:r>
    </w:p>
    <w:p w:rsidR="00627B24" w:rsidRPr="00627B24" w:rsidRDefault="00152004" w:rsidP="00627B24">
      <w:pPr>
        <w:widowControl w:val="0"/>
        <w:tabs>
          <w:tab w:val="left" w:pos="360"/>
          <w:tab w:val="right" w:pos="4724"/>
        </w:tabs>
        <w:spacing w:before="120" w:after="120"/>
        <w:ind w:firstLine="374"/>
        <w:jc w:val="both"/>
      </w:pPr>
      <w:r>
        <w:t>Malá vodní nádrž P 7-2</w:t>
      </w:r>
      <w:r w:rsidR="00627B24">
        <w:t xml:space="preserve"> je navržena ke zlepšení hospodaření s vodou v zemědělské krajině</w:t>
      </w:r>
      <w:r w:rsidR="00627B24" w:rsidRPr="00627B24">
        <w:t>, v návaznosti na schválené a zapsané komplexní pozemkové úpravy v území.</w:t>
      </w:r>
    </w:p>
    <w:p w:rsidR="00471709" w:rsidRDefault="00511EF5" w:rsidP="00F6569D">
      <w:pPr>
        <w:widowControl w:val="0"/>
        <w:tabs>
          <w:tab w:val="left" w:pos="360"/>
          <w:tab w:val="right" w:pos="4724"/>
        </w:tabs>
        <w:spacing w:before="120" w:after="120"/>
        <w:ind w:firstLine="374"/>
        <w:jc w:val="both"/>
      </w:pPr>
      <w:r>
        <w:t>Homogenní h</w:t>
      </w:r>
      <w:r w:rsidR="00F6704D">
        <w:t>ráz</w:t>
      </w:r>
      <w:r w:rsidR="00627B24">
        <w:t xml:space="preserve"> (SO 01)</w:t>
      </w:r>
      <w:r w:rsidR="00F6704D">
        <w:t xml:space="preserve"> o délce </w:t>
      </w:r>
      <w:r w:rsidR="00152004">
        <w:t>96,32</w:t>
      </w:r>
      <w:r w:rsidR="00F6704D">
        <w:t xml:space="preserve"> m, šířky v koruně 3,</w:t>
      </w:r>
      <w:r w:rsidR="00627B24">
        <w:t>0</w:t>
      </w:r>
      <w:r w:rsidR="00F6704D">
        <w:t>0</w:t>
      </w:r>
      <w:r w:rsidR="00152004">
        <w:t xml:space="preserve"> m </w:t>
      </w:r>
      <w:r w:rsidR="00F6704D">
        <w:t xml:space="preserve">a výšce max. </w:t>
      </w:r>
      <w:r w:rsidR="00152004">
        <w:t>2,02</w:t>
      </w:r>
      <w:r w:rsidR="00F6704D">
        <w:t xml:space="preserve"> m nad terénem (kóta koruny ve </w:t>
      </w:r>
      <w:r w:rsidR="00152004">
        <w:t>410</w:t>
      </w:r>
      <w:r w:rsidR="00F6704D">
        <w:t>,</w:t>
      </w:r>
      <w:r w:rsidR="00152004">
        <w:t>30</w:t>
      </w:r>
      <w:r w:rsidR="00F6704D">
        <w:t xml:space="preserve"> m n.m.) vytváří prostor nádrže o max. ploše </w:t>
      </w:r>
      <w:r w:rsidR="00152004">
        <w:t>2114</w:t>
      </w:r>
      <w:r w:rsidR="00F6704D" w:rsidRPr="00F6704D">
        <w:t xml:space="preserve"> m</w:t>
      </w:r>
      <w:r w:rsidR="00F6704D" w:rsidRPr="00F6704D">
        <w:rPr>
          <w:vertAlign w:val="superscript"/>
        </w:rPr>
        <w:t>2</w:t>
      </w:r>
      <w:r w:rsidR="00F6704D">
        <w:t xml:space="preserve"> a retenčním objemu </w:t>
      </w:r>
      <w:r w:rsidR="00152004">
        <w:t>2283</w:t>
      </w:r>
      <w:r w:rsidR="00F6704D" w:rsidRPr="00F6704D">
        <w:t xml:space="preserve"> m</w:t>
      </w:r>
      <w:r w:rsidR="00F6704D" w:rsidRPr="00F6704D">
        <w:rPr>
          <w:vertAlign w:val="superscript"/>
        </w:rPr>
        <w:t>3</w:t>
      </w:r>
      <w:r w:rsidR="00F6704D">
        <w:t xml:space="preserve"> (při maximální neovla</w:t>
      </w:r>
      <w:r w:rsidR="00471709">
        <w:t xml:space="preserve">datelné hladině </w:t>
      </w:r>
      <w:r w:rsidR="00152004">
        <w:t>410</w:t>
      </w:r>
      <w:r w:rsidR="00471709">
        <w:t>,</w:t>
      </w:r>
      <w:r w:rsidR="00152004">
        <w:t>00</w:t>
      </w:r>
      <w:r w:rsidR="00471709">
        <w:t xml:space="preserve"> m n.m.</w:t>
      </w:r>
      <w:r w:rsidR="00152004">
        <w:t xml:space="preserve"> </w:t>
      </w:r>
      <w:r w:rsidR="00627B24">
        <w:t>- při průtoku Q</w:t>
      </w:r>
      <w:r w:rsidR="00627B24" w:rsidRPr="00627B24">
        <w:rPr>
          <w:vertAlign w:val="subscript"/>
        </w:rPr>
        <w:t>100</w:t>
      </w:r>
      <w:r w:rsidR="00471709">
        <w:t>).</w:t>
      </w:r>
      <w:r>
        <w:t xml:space="preserve"> </w:t>
      </w:r>
      <w:r w:rsidR="00627B24">
        <w:t xml:space="preserve">Hráz je navržena </w:t>
      </w:r>
      <w:r w:rsidR="00152004">
        <w:t>částečně i jako boční</w:t>
      </w:r>
      <w:r w:rsidR="00627B24">
        <w:t xml:space="preserve">. </w:t>
      </w:r>
      <w:r w:rsidR="00226104">
        <w:t xml:space="preserve">Nádrž je navržena </w:t>
      </w:r>
      <w:r w:rsidR="00627B24">
        <w:t>se stálou hladinou (</w:t>
      </w:r>
      <w:r w:rsidR="00152004">
        <w:t>1540</w:t>
      </w:r>
      <w:r w:rsidR="00627B24">
        <w:t xml:space="preserve"> m</w:t>
      </w:r>
      <w:r w:rsidR="00627B24" w:rsidRPr="00627B24">
        <w:rPr>
          <w:vertAlign w:val="superscript"/>
        </w:rPr>
        <w:t>3</w:t>
      </w:r>
      <w:r w:rsidR="00627B24">
        <w:t>)</w:t>
      </w:r>
      <w:r w:rsidR="00226104">
        <w:t xml:space="preserve">. </w:t>
      </w:r>
      <w:r>
        <w:t xml:space="preserve">Vzdušní sklon svahu hráze </w:t>
      </w:r>
      <w:r w:rsidR="00627B24">
        <w:t>je navržen 1:2, návodní svah 1:3,3</w:t>
      </w:r>
      <w:r w:rsidR="000C2CD1">
        <w:t>.</w:t>
      </w:r>
    </w:p>
    <w:p w:rsidR="008D053E" w:rsidRDefault="00511EF5" w:rsidP="008D053E">
      <w:pPr>
        <w:widowControl w:val="0"/>
        <w:tabs>
          <w:tab w:val="left" w:pos="360"/>
          <w:tab w:val="right" w:pos="4724"/>
        </w:tabs>
        <w:spacing w:before="120" w:after="120"/>
        <w:ind w:firstLine="374"/>
        <w:jc w:val="both"/>
      </w:pPr>
      <w:r>
        <w:t xml:space="preserve">Výpustné zařízení (SO 02) tvoří </w:t>
      </w:r>
      <w:r w:rsidR="00F8355A">
        <w:t>tří</w:t>
      </w:r>
      <w:r w:rsidR="000C2CD1">
        <w:t>dlužový</w:t>
      </w:r>
      <w:r w:rsidR="00F8355A">
        <w:t xml:space="preserve"> (zdvojená stěna a předsazená stěna)</w:t>
      </w:r>
      <w:r w:rsidR="000C2CD1">
        <w:t xml:space="preserve"> otevřený požerák (pro zajištění snadného přístupu k čištění odpadního potrubí), v dolní části opatřený nátokem se zúženým profilem </w:t>
      </w:r>
      <w:r w:rsidR="00F8355A">
        <w:t xml:space="preserve">oc. </w:t>
      </w:r>
      <w:r w:rsidR="000C2CD1">
        <w:t>DN 3</w:t>
      </w:r>
      <w:r w:rsidR="00F8355A">
        <w:t>0</w:t>
      </w:r>
      <w:r w:rsidR="000C2CD1">
        <w:t>0 (diafragmou), omezujícím maximální průtok spodní výpustí na 0,</w:t>
      </w:r>
      <w:r w:rsidR="00F8355A">
        <w:t>50</w:t>
      </w:r>
      <w:r w:rsidR="000C2CD1">
        <w:t xml:space="preserve"> </w:t>
      </w:r>
      <w:r w:rsidR="000C2CD1" w:rsidRPr="00F6704D">
        <w:t>m</w:t>
      </w:r>
      <w:r w:rsidR="000C2CD1" w:rsidRPr="00F6704D">
        <w:rPr>
          <w:vertAlign w:val="superscript"/>
        </w:rPr>
        <w:t>3</w:t>
      </w:r>
      <w:r w:rsidR="000C2CD1" w:rsidRPr="00F6704D">
        <w:t>*s</w:t>
      </w:r>
      <w:r w:rsidR="000C2CD1" w:rsidRPr="00F6704D">
        <w:rPr>
          <w:vertAlign w:val="superscript"/>
        </w:rPr>
        <w:t>-1</w:t>
      </w:r>
      <w:r w:rsidR="000C2CD1">
        <w:t xml:space="preserve"> (při průtoku </w:t>
      </w:r>
      <w:r w:rsidR="00F8355A">
        <w:t xml:space="preserve">vyšším než </w:t>
      </w:r>
      <w:r w:rsidR="000C2CD1">
        <w:t>Q</w:t>
      </w:r>
      <w:r w:rsidR="000C2CD1" w:rsidRPr="000C2CD1">
        <w:rPr>
          <w:vertAlign w:val="subscript"/>
        </w:rPr>
        <w:t>100</w:t>
      </w:r>
      <w:r w:rsidR="000C2CD1" w:rsidRPr="000C2CD1">
        <w:t>)</w:t>
      </w:r>
      <w:r w:rsidR="000C2CD1">
        <w:t>.</w:t>
      </w:r>
      <w:r w:rsidR="008D053E">
        <w:t xml:space="preserve"> Odpadní potrubí je </w:t>
      </w:r>
      <w:r w:rsidR="00C531BF">
        <w:t xml:space="preserve">navrženo z ŽB trub TZH-Q DN </w:t>
      </w:r>
      <w:r w:rsidR="00F8355A">
        <w:t>600</w:t>
      </w:r>
      <w:r w:rsidR="00C531BF">
        <w:t xml:space="preserve">, které zaručuje beztlakový průtok ve výši </w:t>
      </w:r>
      <w:r w:rsidR="00F8355A">
        <w:t>0,57</w:t>
      </w:r>
      <w:r w:rsidR="00C531BF">
        <w:t xml:space="preserve"> </w:t>
      </w:r>
      <w:r w:rsidR="00C531BF" w:rsidRPr="00F6704D">
        <w:t>m</w:t>
      </w:r>
      <w:r w:rsidR="00C531BF" w:rsidRPr="00F6704D">
        <w:rPr>
          <w:vertAlign w:val="superscript"/>
        </w:rPr>
        <w:t>3</w:t>
      </w:r>
      <w:r w:rsidR="00C531BF" w:rsidRPr="00F6704D">
        <w:t>*s</w:t>
      </w:r>
      <w:r w:rsidR="00C531BF" w:rsidRPr="00F6704D">
        <w:rPr>
          <w:vertAlign w:val="superscript"/>
        </w:rPr>
        <w:t>-1</w:t>
      </w:r>
      <w:r w:rsidR="00C531BF">
        <w:t>. Vyústění odpadního potrubí do odpadního koryta je opat</w:t>
      </w:r>
      <w:r w:rsidR="00B73FF5">
        <w:t>řeno vývarem, opevněným kamennou</w:t>
      </w:r>
      <w:r w:rsidR="00C531BF">
        <w:t xml:space="preserve"> </w:t>
      </w:r>
      <w:r w:rsidR="00B73FF5">
        <w:t>rovnaninou</w:t>
      </w:r>
      <w:r w:rsidR="00C531BF">
        <w:t xml:space="preserve"> tl. </w:t>
      </w:r>
      <w:r w:rsidR="00B73FF5">
        <w:t>6</w:t>
      </w:r>
      <w:r w:rsidR="00F8355A">
        <w:t>00 mm</w:t>
      </w:r>
      <w:r w:rsidR="00B73FF5">
        <w:t xml:space="preserve"> do ŠP lože tl. 100 mm. Vývar je v závěru</w:t>
      </w:r>
      <w:r w:rsidR="00F8355A">
        <w:t xml:space="preserve"> zajištěn ŽB prahem</w:t>
      </w:r>
      <w:r w:rsidR="00C531BF">
        <w:t xml:space="preserve"> tl. </w:t>
      </w:r>
      <w:r w:rsidR="00F8355A">
        <w:t>3</w:t>
      </w:r>
      <w:r w:rsidR="00C531BF">
        <w:t>00 mm</w:t>
      </w:r>
      <w:r w:rsidR="00B73FF5">
        <w:t xml:space="preserve"> a navzujícím přechodovým úsekem (kam. zához tl. 400 mm)</w:t>
      </w:r>
      <w:r w:rsidR="00C531BF">
        <w:t>.</w:t>
      </w:r>
    </w:p>
    <w:p w:rsidR="00C531BF" w:rsidRDefault="00C531BF" w:rsidP="00217CD8">
      <w:pPr>
        <w:widowControl w:val="0"/>
        <w:tabs>
          <w:tab w:val="left" w:pos="360"/>
          <w:tab w:val="right" w:pos="4724"/>
        </w:tabs>
        <w:spacing w:before="120" w:after="120"/>
        <w:ind w:firstLine="374"/>
        <w:jc w:val="both"/>
      </w:pPr>
      <w:r>
        <w:t>Bezpečnostní přeliv (SO 03) je navržen čelní</w:t>
      </w:r>
      <w:r w:rsidR="00F8355A">
        <w:t>, lichoběžníkového průřezu</w:t>
      </w:r>
      <w:r w:rsidR="00D118B3">
        <w:t xml:space="preserve">, šířky </w:t>
      </w:r>
      <w:r w:rsidR="007343AE">
        <w:t xml:space="preserve">ve dně </w:t>
      </w:r>
      <w:r w:rsidR="00F8355A">
        <w:t>13,80 m se skl. sv. 1:3</w:t>
      </w:r>
      <w:r>
        <w:t xml:space="preserve">, korunový, umístěný na levém břehu v místě zavázání hráze na rostlý terén. </w:t>
      </w:r>
      <w:r w:rsidR="00D118B3">
        <w:t>Přeliv je dimenzován k převedení Q</w:t>
      </w:r>
      <w:r w:rsidR="00D118B3" w:rsidRPr="00D118B3">
        <w:rPr>
          <w:vertAlign w:val="subscript"/>
        </w:rPr>
        <w:t>100</w:t>
      </w:r>
      <w:r w:rsidR="00D118B3">
        <w:t xml:space="preserve"> neredukovaného nádrží, ve výši </w:t>
      </w:r>
      <w:r w:rsidR="00F8355A">
        <w:t>5,08</w:t>
      </w:r>
      <w:r w:rsidR="00D118B3">
        <w:t xml:space="preserve"> </w:t>
      </w:r>
      <w:r w:rsidR="00D118B3" w:rsidRPr="00F6704D">
        <w:t>m</w:t>
      </w:r>
      <w:r w:rsidR="00D118B3" w:rsidRPr="00F6704D">
        <w:rPr>
          <w:vertAlign w:val="superscript"/>
        </w:rPr>
        <w:t>3</w:t>
      </w:r>
      <w:r w:rsidR="00D118B3" w:rsidRPr="00F6704D">
        <w:t>*s</w:t>
      </w:r>
      <w:r w:rsidR="00D118B3" w:rsidRPr="00F6704D">
        <w:rPr>
          <w:vertAlign w:val="superscript"/>
        </w:rPr>
        <w:t>-1</w:t>
      </w:r>
      <w:r w:rsidR="00D118B3" w:rsidRPr="00D118B3">
        <w:t>.</w:t>
      </w:r>
      <w:r w:rsidR="00D118B3">
        <w:t xml:space="preserve"> Průtok bude převeden při hl. 0,40 m. </w:t>
      </w:r>
      <w:r>
        <w:t xml:space="preserve">BP je v koruně hráze zajištěn dvěma ŽB </w:t>
      </w:r>
      <w:r w:rsidR="00F8355A">
        <w:t>prahy</w:t>
      </w:r>
      <w:r>
        <w:t xml:space="preserve"> (konický profil 1:10, tl. v koruně 400 mm). </w:t>
      </w:r>
      <w:r w:rsidR="00B73FF5">
        <w:t>Průtok převáděný BP je po vzdušním opevněném svahu hráze (</w:t>
      </w:r>
      <w:r w:rsidR="00A21E76">
        <w:t>kam. rovn. nad 200 kg, tl. 600 mm</w:t>
      </w:r>
      <w:r w:rsidR="00B73FF5">
        <w:t>)</w:t>
      </w:r>
      <w:r w:rsidR="00A21E76">
        <w:t xml:space="preserve"> převeden přímo do koryta navazující vodoteče</w:t>
      </w:r>
      <w:r w:rsidR="00DA4E24">
        <w:t>.</w:t>
      </w:r>
    </w:p>
    <w:p w:rsidR="00C531BF" w:rsidRDefault="00C531BF" w:rsidP="008D053E">
      <w:pPr>
        <w:widowControl w:val="0"/>
        <w:tabs>
          <w:tab w:val="left" w:pos="360"/>
          <w:tab w:val="right" w:pos="4724"/>
        </w:tabs>
        <w:spacing w:before="120" w:after="120"/>
        <w:ind w:firstLine="374"/>
        <w:jc w:val="both"/>
      </w:pPr>
      <w:r>
        <w:t>Na vývar a vyústění odpadu od bezp. přelivu v podhrází</w:t>
      </w:r>
      <w:r w:rsidR="00930A1B">
        <w:t xml:space="preserve"> navazuje zemní odpadní koryto stávajícího toku, </w:t>
      </w:r>
      <w:r>
        <w:t xml:space="preserve">opevněné zatravněním.  </w:t>
      </w:r>
    </w:p>
    <w:p w:rsidR="00A21E76" w:rsidRDefault="00A21E76" w:rsidP="00A21E76">
      <w:pPr>
        <w:widowControl w:val="0"/>
        <w:tabs>
          <w:tab w:val="left" w:pos="360"/>
          <w:tab w:val="right" w:pos="4724"/>
        </w:tabs>
        <w:spacing w:before="120" w:after="120"/>
        <w:ind w:firstLine="374"/>
        <w:jc w:val="both"/>
      </w:pPr>
      <w:r>
        <w:t xml:space="preserve">Nádrž je navržena se stálou hladinou (406,60 m n.m.), retenční prostor se nenavrhuje a retence při průtoku povodně není uvažována.  </w:t>
      </w:r>
    </w:p>
    <w:p w:rsidR="00D118B3" w:rsidRDefault="00D118B3">
      <w:pPr>
        <w:suppressAutoHyphens w:val="0"/>
      </w:pPr>
      <w:r>
        <w:br w:type="page"/>
      </w:r>
    </w:p>
    <w:p w:rsidR="00B37114" w:rsidRDefault="00B37114" w:rsidP="00F6569D">
      <w:pPr>
        <w:widowControl w:val="0"/>
        <w:tabs>
          <w:tab w:val="left" w:pos="360"/>
          <w:tab w:val="right" w:pos="4724"/>
        </w:tabs>
        <w:spacing w:before="120" w:after="120"/>
        <w:ind w:firstLine="374"/>
        <w:jc w:val="both"/>
      </w:pPr>
      <w:r>
        <w:lastRenderedPageBreak/>
        <w:t>Batygrafické křivky nádrže:</w:t>
      </w:r>
    </w:p>
    <w:p w:rsidR="00B37114" w:rsidRDefault="00A21E76" w:rsidP="00F6569D">
      <w:pPr>
        <w:widowControl w:val="0"/>
        <w:tabs>
          <w:tab w:val="left" w:pos="360"/>
          <w:tab w:val="right" w:pos="4724"/>
        </w:tabs>
        <w:spacing w:before="120" w:after="120"/>
        <w:ind w:firstLine="374"/>
        <w:jc w:val="both"/>
      </w:pPr>
      <w:r>
        <w:rPr>
          <w:noProof/>
          <w:lang w:eastAsia="cs-CZ"/>
        </w:rPr>
        <w:drawing>
          <wp:inline distT="0" distB="0" distL="0" distR="0" wp14:anchorId="55055630" wp14:editId="4251FBE9">
            <wp:extent cx="5580380" cy="3474240"/>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80380" cy="3474240"/>
                    </a:xfrm>
                    <a:prstGeom prst="rect">
                      <a:avLst/>
                    </a:prstGeom>
                  </pic:spPr>
                </pic:pic>
              </a:graphicData>
            </a:graphic>
          </wp:inline>
        </w:drawing>
      </w:r>
    </w:p>
    <w:p w:rsidR="006D00B0" w:rsidRPr="006D00B0" w:rsidRDefault="006D00B0" w:rsidP="00044FB4">
      <w:pPr>
        <w:pStyle w:val="Odstavecseseznamem"/>
        <w:numPr>
          <w:ilvl w:val="0"/>
          <w:numId w:val="3"/>
        </w:numPr>
        <w:spacing w:before="360" w:after="360"/>
        <w:ind w:left="720"/>
        <w:rPr>
          <w:b/>
          <w:i/>
          <w:iCs/>
          <w:sz w:val="27"/>
          <w:szCs w:val="27"/>
          <w:u w:val="single"/>
        </w:rPr>
      </w:pPr>
      <w:bookmarkStart w:id="3" w:name="_Toc431393555"/>
      <w:r w:rsidRPr="006D00B0">
        <w:rPr>
          <w:b/>
          <w:i/>
          <w:iCs/>
          <w:sz w:val="27"/>
          <w:szCs w:val="27"/>
          <w:u w:val="single"/>
        </w:rPr>
        <w:t>Základní kapacity funkčních jednotek</w:t>
      </w:r>
      <w:bookmarkEnd w:id="3"/>
    </w:p>
    <w:p w:rsidR="006D00B0" w:rsidRDefault="006D00B0" w:rsidP="006D00B0">
      <w:pPr>
        <w:widowControl w:val="0"/>
        <w:tabs>
          <w:tab w:val="left" w:pos="360"/>
          <w:tab w:val="left" w:pos="1701"/>
          <w:tab w:val="right" w:pos="4724"/>
        </w:tabs>
        <w:spacing w:before="120" w:after="120"/>
        <w:ind w:firstLine="374"/>
        <w:jc w:val="both"/>
        <w:rPr>
          <w:u w:val="single"/>
        </w:rPr>
      </w:pPr>
      <w:r>
        <w:rPr>
          <w:u w:val="single"/>
        </w:rPr>
        <w:t xml:space="preserve">SO 01: </w:t>
      </w:r>
      <w:r>
        <w:rPr>
          <w:u w:val="single"/>
        </w:rPr>
        <w:tab/>
      </w:r>
      <w:r w:rsidR="0022058F" w:rsidRPr="0022058F">
        <w:rPr>
          <w:u w:val="single"/>
        </w:rPr>
        <w:t>Zemní hráz a úpravy v zátopě</w:t>
      </w:r>
    </w:p>
    <w:p w:rsidR="0022058F" w:rsidRPr="0022058F" w:rsidRDefault="006D00B0" w:rsidP="0022058F">
      <w:pPr>
        <w:widowControl w:val="0"/>
        <w:tabs>
          <w:tab w:val="left" w:pos="360"/>
          <w:tab w:val="left" w:pos="1701"/>
          <w:tab w:val="right" w:pos="4724"/>
        </w:tabs>
        <w:spacing w:before="120" w:after="120"/>
        <w:jc w:val="both"/>
      </w:pPr>
      <w:r>
        <w:tab/>
      </w:r>
      <w:r>
        <w:tab/>
      </w:r>
      <w:r w:rsidR="0022058F" w:rsidRPr="0022058F">
        <w:t xml:space="preserve">Kóta koruny hráze: </w:t>
      </w:r>
      <w:r w:rsidR="0022058F" w:rsidRPr="0022058F">
        <w:tab/>
      </w:r>
      <w:r w:rsidR="0022058F">
        <w:tab/>
      </w:r>
      <w:r w:rsidR="00396FB0">
        <w:t>410</w:t>
      </w:r>
      <w:r w:rsidR="006006DC">
        <w:t>,</w:t>
      </w:r>
      <w:r w:rsidR="00396FB0">
        <w:t>3</w:t>
      </w:r>
      <w:r w:rsidR="006006DC">
        <w:t>0</w:t>
      </w:r>
      <w:r w:rsidR="0022058F" w:rsidRPr="0022058F">
        <w:t xml:space="preserve"> m n.m.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Max. výška hráze: </w:t>
      </w:r>
      <w:r w:rsidRPr="0022058F">
        <w:tab/>
      </w:r>
      <w:r>
        <w:tab/>
      </w:r>
      <w:r w:rsidR="00396FB0">
        <w:t>2,02</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Šířka v koruně:   </w:t>
      </w:r>
      <w:r w:rsidRPr="0022058F">
        <w:tab/>
      </w:r>
      <w:r>
        <w:tab/>
      </w:r>
      <w:r w:rsidR="006006DC">
        <w:t>3,00</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Délka v ose:   </w:t>
      </w:r>
      <w:r w:rsidRPr="0022058F">
        <w:tab/>
      </w:r>
      <w:r>
        <w:tab/>
      </w:r>
      <w:r w:rsidR="00396FB0">
        <w:t>96,32</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Sklon návod. svahu: </w:t>
      </w:r>
      <w:r w:rsidRPr="0022058F">
        <w:tab/>
      </w:r>
      <w:r>
        <w:tab/>
      </w:r>
      <w:r w:rsidR="006006DC">
        <w:t>1:3,3</w:t>
      </w:r>
    </w:p>
    <w:p w:rsidR="006D00B0" w:rsidRDefault="0022058F" w:rsidP="0022058F">
      <w:pPr>
        <w:widowControl w:val="0"/>
        <w:tabs>
          <w:tab w:val="left" w:pos="360"/>
          <w:tab w:val="left" w:pos="1701"/>
          <w:tab w:val="right" w:pos="4724"/>
        </w:tabs>
        <w:spacing w:before="120" w:after="120"/>
        <w:jc w:val="both"/>
      </w:pPr>
      <w:r>
        <w:tab/>
      </w:r>
      <w:r>
        <w:tab/>
      </w:r>
      <w:r w:rsidRPr="0022058F">
        <w:t xml:space="preserve">Sklon vzduš. svahu: </w:t>
      </w:r>
      <w:r w:rsidRPr="0022058F">
        <w:tab/>
      </w:r>
      <w:r>
        <w:tab/>
      </w:r>
      <w:r w:rsidR="006006DC">
        <w:t>1:2</w:t>
      </w:r>
    </w:p>
    <w:p w:rsidR="00226104" w:rsidRDefault="00226104" w:rsidP="0022058F">
      <w:pPr>
        <w:widowControl w:val="0"/>
        <w:tabs>
          <w:tab w:val="left" w:pos="360"/>
          <w:tab w:val="left" w:pos="1701"/>
          <w:tab w:val="right" w:pos="4724"/>
        </w:tabs>
        <w:spacing w:before="120" w:after="120"/>
        <w:jc w:val="both"/>
      </w:pPr>
    </w:p>
    <w:p w:rsidR="006006DC" w:rsidRPr="00226104" w:rsidRDefault="00226104" w:rsidP="006006DC">
      <w:pPr>
        <w:widowControl w:val="0"/>
        <w:tabs>
          <w:tab w:val="left" w:pos="360"/>
          <w:tab w:val="left" w:pos="1701"/>
          <w:tab w:val="right" w:pos="4724"/>
        </w:tabs>
        <w:spacing w:before="120" w:after="120"/>
        <w:jc w:val="both"/>
      </w:pPr>
      <w:r>
        <w:tab/>
      </w:r>
      <w:r>
        <w:tab/>
      </w:r>
      <w:r w:rsidRPr="00226104">
        <w:t xml:space="preserve">Hladina stálého nadržení: </w:t>
      </w:r>
      <w:r>
        <w:tab/>
      </w:r>
      <w:r>
        <w:tab/>
      </w:r>
      <w:r w:rsidR="00396FB0">
        <w:t>409,60</w:t>
      </w:r>
      <w:r w:rsidR="006006DC"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ovladatelná:</w:t>
      </w:r>
      <w:r w:rsidRPr="00226104">
        <w:tab/>
      </w:r>
      <w:r>
        <w:tab/>
      </w:r>
      <w:r w:rsidR="00396FB0">
        <w:t>409,60</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neovladatelná:</w:t>
      </w:r>
      <w:r w:rsidRPr="00226104">
        <w:tab/>
      </w:r>
      <w:r>
        <w:tab/>
      </w:r>
      <w:r w:rsidR="00396FB0">
        <w:t>410,00</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006006DC">
        <w:rPr>
          <w:vertAlign w:val="subscript"/>
        </w:rPr>
        <w:t>stal</w:t>
      </w:r>
      <w:r w:rsidRPr="00226104">
        <w:rPr>
          <w:vertAlign w:val="subscript"/>
        </w:rPr>
        <w:t>.</w:t>
      </w:r>
      <w:r w:rsidRPr="00226104">
        <w:t xml:space="preserve">: </w:t>
      </w:r>
      <w:r w:rsidRPr="00226104">
        <w:tab/>
      </w:r>
      <w:r>
        <w:tab/>
      </w:r>
      <w:r w:rsidR="00396FB0">
        <w:t>1601</w:t>
      </w:r>
      <w:r w:rsidRPr="00226104">
        <w:t xml:space="preserve"> m</w:t>
      </w:r>
      <w:r w:rsidRPr="00226104">
        <w:rPr>
          <w:vertAlign w:val="superscript"/>
        </w:rPr>
        <w:t>2</w:t>
      </w:r>
    </w:p>
    <w:p w:rsidR="006006DC" w:rsidRPr="00226104" w:rsidRDefault="006006DC" w:rsidP="006006DC">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ovl.</w:t>
      </w:r>
      <w:r w:rsidRPr="00226104">
        <w:t xml:space="preserve">: </w:t>
      </w:r>
      <w:r w:rsidRPr="00226104">
        <w:tab/>
      </w:r>
      <w:r>
        <w:tab/>
      </w:r>
      <w:r w:rsidR="00396FB0">
        <w:t>1601</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neovl.</w:t>
      </w:r>
      <w:r w:rsidRPr="00226104">
        <w:t xml:space="preserve">: </w:t>
      </w:r>
      <w:r w:rsidRPr="00226104">
        <w:tab/>
      </w:r>
      <w:r>
        <w:tab/>
      </w:r>
      <w:r w:rsidR="00396FB0">
        <w:t>2114</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 xml:space="preserve">Objem vody při </w:t>
      </w:r>
      <w:r w:rsidR="006006DC" w:rsidRPr="00226104">
        <w:t>H</w:t>
      </w:r>
      <w:r w:rsidR="006006DC">
        <w:rPr>
          <w:vertAlign w:val="subscript"/>
        </w:rPr>
        <w:t>stal</w:t>
      </w:r>
      <w:r w:rsidRPr="00226104">
        <w:rPr>
          <w:vertAlign w:val="subscript"/>
        </w:rPr>
        <w:t>.</w:t>
      </w:r>
      <w:r w:rsidRPr="00226104">
        <w:t xml:space="preserve">: </w:t>
      </w:r>
      <w:r>
        <w:tab/>
      </w:r>
      <w:r w:rsidRPr="00226104">
        <w:tab/>
      </w:r>
      <w:r w:rsidR="00396FB0">
        <w:t>1540</w:t>
      </w:r>
      <w:r w:rsidRPr="00226104">
        <w:t xml:space="preserve"> m</w:t>
      </w:r>
      <w:r w:rsidRPr="00226104">
        <w:rPr>
          <w:vertAlign w:val="superscript"/>
        </w:rPr>
        <w:t>3</w:t>
      </w:r>
    </w:p>
    <w:p w:rsidR="006006DC" w:rsidRPr="00226104" w:rsidRDefault="006006DC" w:rsidP="006006DC">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ovl.</w:t>
      </w:r>
      <w:r w:rsidRPr="00226104">
        <w:t xml:space="preserve">: </w:t>
      </w:r>
      <w:r>
        <w:tab/>
      </w:r>
      <w:r w:rsidRPr="00226104">
        <w:tab/>
      </w:r>
      <w:r w:rsidR="00396FB0">
        <w:t>1540</w:t>
      </w:r>
      <w:r w:rsidRPr="00226104">
        <w:t xml:space="preserve"> m</w:t>
      </w:r>
      <w:r w:rsidRPr="00226104">
        <w:rPr>
          <w:vertAlign w:val="superscript"/>
        </w:rPr>
        <w:t>3</w:t>
      </w:r>
    </w:p>
    <w:p w:rsidR="00226104" w:rsidRPr="00226104" w:rsidRDefault="00226104" w:rsidP="00226104">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neovl.</w:t>
      </w:r>
      <w:r w:rsidRPr="00226104">
        <w:t xml:space="preserve">: </w:t>
      </w:r>
      <w:r w:rsidRPr="00226104">
        <w:tab/>
      </w:r>
      <w:r>
        <w:tab/>
      </w:r>
      <w:r w:rsidR="00396FB0">
        <w:t>2283</w:t>
      </w:r>
      <w:r w:rsidRPr="00226104">
        <w:t xml:space="preserve"> m</w:t>
      </w:r>
      <w:r w:rsidRPr="00226104">
        <w:rPr>
          <w:vertAlign w:val="superscript"/>
        </w:rPr>
        <w:t>3</w:t>
      </w:r>
    </w:p>
    <w:p w:rsidR="0022058F" w:rsidRDefault="0022058F" w:rsidP="0022058F">
      <w:pPr>
        <w:widowControl w:val="0"/>
        <w:tabs>
          <w:tab w:val="left" w:pos="360"/>
          <w:tab w:val="left" w:pos="1701"/>
          <w:tab w:val="right" w:pos="4724"/>
        </w:tabs>
        <w:spacing w:before="120" w:after="120"/>
        <w:jc w:val="both"/>
      </w:pPr>
    </w:p>
    <w:p w:rsidR="0022058F" w:rsidRDefault="0022058F" w:rsidP="0022058F">
      <w:pPr>
        <w:widowControl w:val="0"/>
        <w:tabs>
          <w:tab w:val="left" w:pos="360"/>
          <w:tab w:val="left" w:pos="1701"/>
          <w:tab w:val="right" w:pos="4724"/>
        </w:tabs>
        <w:spacing w:before="120" w:after="120"/>
        <w:jc w:val="both"/>
        <w:rPr>
          <w:vertAlign w:val="superscript"/>
        </w:rPr>
      </w:pPr>
      <w:r>
        <w:lastRenderedPageBreak/>
        <w:tab/>
      </w:r>
      <w:r>
        <w:tab/>
        <w:t>Skrývka ornice - hráz:</w:t>
      </w:r>
      <w:r>
        <w:tab/>
      </w:r>
      <w:r w:rsidR="000341B1">
        <w:t>239</w:t>
      </w:r>
      <w:r>
        <w:tab/>
      </w:r>
      <w:r w:rsidRPr="00F6704D">
        <w:t>m</w:t>
      </w:r>
      <w:r w:rsidRPr="00F6704D">
        <w:rPr>
          <w:vertAlign w:val="superscript"/>
        </w:rPr>
        <w:t>3</w:t>
      </w:r>
    </w:p>
    <w:p w:rsidR="0022058F" w:rsidRDefault="0022058F" w:rsidP="0022058F">
      <w:pPr>
        <w:widowControl w:val="0"/>
        <w:tabs>
          <w:tab w:val="left" w:pos="360"/>
          <w:tab w:val="left" w:pos="1701"/>
          <w:tab w:val="right" w:pos="4724"/>
        </w:tabs>
        <w:spacing w:before="120" w:after="120"/>
        <w:jc w:val="both"/>
      </w:pPr>
      <w:r>
        <w:tab/>
      </w:r>
      <w:r>
        <w:tab/>
        <w:t>Skrývka ornice - zátopa:</w:t>
      </w:r>
      <w:r>
        <w:tab/>
      </w:r>
      <w:r w:rsidR="000341B1">
        <w:t>408</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Násyp zemin - hráz:</w:t>
      </w:r>
      <w:r>
        <w:tab/>
      </w:r>
      <w:r w:rsidR="000341B1">
        <w:t>747</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Těžba zemin v zemníku:</w:t>
      </w:r>
      <w:r>
        <w:tab/>
      </w:r>
      <w:r w:rsidR="000341B1">
        <w:t>841</w:t>
      </w:r>
      <w:r>
        <w:tab/>
      </w:r>
      <w:r w:rsidRPr="00F6704D">
        <w:t>m</w:t>
      </w:r>
      <w:r w:rsidRPr="00F6704D">
        <w:rPr>
          <w:vertAlign w:val="superscript"/>
        </w:rPr>
        <w:t>3</w:t>
      </w:r>
    </w:p>
    <w:p w:rsidR="006D00B0" w:rsidRDefault="006D00B0" w:rsidP="00F6569D">
      <w:pPr>
        <w:widowControl w:val="0"/>
        <w:tabs>
          <w:tab w:val="left" w:pos="360"/>
          <w:tab w:val="right" w:pos="4724"/>
        </w:tabs>
        <w:spacing w:before="120" w:after="120"/>
        <w:ind w:firstLine="374"/>
        <w:jc w:val="both"/>
      </w:pPr>
    </w:p>
    <w:p w:rsidR="00226104" w:rsidRDefault="00226104" w:rsidP="00F6569D">
      <w:pPr>
        <w:widowControl w:val="0"/>
        <w:tabs>
          <w:tab w:val="left" w:pos="360"/>
          <w:tab w:val="right" w:pos="4724"/>
        </w:tabs>
        <w:spacing w:before="120" w:after="120"/>
        <w:ind w:firstLine="374"/>
        <w:jc w:val="both"/>
      </w:pPr>
    </w:p>
    <w:p w:rsidR="0022058F" w:rsidRDefault="0022058F" w:rsidP="0022058F">
      <w:pPr>
        <w:widowControl w:val="0"/>
        <w:tabs>
          <w:tab w:val="left" w:pos="360"/>
          <w:tab w:val="left" w:pos="1701"/>
          <w:tab w:val="right" w:pos="4724"/>
        </w:tabs>
        <w:spacing w:before="120" w:after="120"/>
        <w:ind w:firstLine="374"/>
        <w:jc w:val="both"/>
        <w:rPr>
          <w:u w:val="single"/>
        </w:rPr>
      </w:pPr>
      <w:r>
        <w:rPr>
          <w:u w:val="single"/>
        </w:rPr>
        <w:t xml:space="preserve">SO </w:t>
      </w:r>
      <w:r w:rsidR="006B303C">
        <w:rPr>
          <w:u w:val="single"/>
        </w:rPr>
        <w:t>02</w:t>
      </w:r>
      <w:r>
        <w:rPr>
          <w:u w:val="single"/>
        </w:rPr>
        <w:t xml:space="preserve">: </w:t>
      </w:r>
      <w:r>
        <w:rPr>
          <w:u w:val="single"/>
        </w:rPr>
        <w:tab/>
      </w:r>
      <w:r w:rsidR="006B303C" w:rsidRPr="006B303C">
        <w:rPr>
          <w:u w:val="single"/>
        </w:rPr>
        <w:t>Výpustný objekt</w:t>
      </w:r>
    </w:p>
    <w:p w:rsidR="0022058F" w:rsidRPr="0022058F" w:rsidRDefault="0022058F" w:rsidP="0022058F">
      <w:pPr>
        <w:widowControl w:val="0"/>
        <w:tabs>
          <w:tab w:val="left" w:pos="360"/>
          <w:tab w:val="left" w:pos="1701"/>
          <w:tab w:val="right" w:pos="4724"/>
        </w:tabs>
        <w:spacing w:before="120" w:after="120"/>
        <w:jc w:val="both"/>
      </w:pPr>
      <w:r>
        <w:tab/>
      </w:r>
      <w:r>
        <w:tab/>
      </w:r>
      <w:r w:rsidR="006B303C">
        <w:t xml:space="preserve">Beztlakový průtok spodní výpustí DN </w:t>
      </w:r>
      <w:r w:rsidR="006006DC">
        <w:t>600</w:t>
      </w:r>
      <w:r w:rsidR="006B303C">
        <w:t>:</w:t>
      </w:r>
      <w:r w:rsidR="006B303C">
        <w:tab/>
      </w:r>
      <w:r w:rsidR="006B303C">
        <w:tab/>
      </w:r>
      <w:r w:rsidR="006006DC">
        <w:t>0,57</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p>
    <w:p w:rsidR="00F6569D" w:rsidRDefault="0022058F" w:rsidP="006B303C">
      <w:pPr>
        <w:widowControl w:val="0"/>
        <w:tabs>
          <w:tab w:val="left" w:pos="360"/>
          <w:tab w:val="left" w:pos="1701"/>
          <w:tab w:val="right" w:pos="4724"/>
        </w:tabs>
        <w:spacing w:before="120" w:after="120"/>
        <w:jc w:val="both"/>
      </w:pPr>
      <w:r>
        <w:tab/>
      </w:r>
      <w:r>
        <w:tab/>
      </w:r>
      <w:r w:rsidR="006B303C">
        <w:t xml:space="preserve">Max. průtok omezený diafragmou DN </w:t>
      </w:r>
      <w:r w:rsidR="006006DC">
        <w:t>300</w:t>
      </w:r>
      <w:r w:rsidR="006B303C">
        <w:t>:</w:t>
      </w:r>
      <w:r w:rsidR="006B303C">
        <w:tab/>
      </w:r>
      <w:r w:rsidR="006B303C">
        <w:tab/>
        <w:t>0,</w:t>
      </w:r>
      <w:r w:rsidR="00396FB0">
        <w:t>42</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r w:rsidR="006B303C">
        <w:tab/>
      </w:r>
    </w:p>
    <w:p w:rsidR="00700396" w:rsidRDefault="00700396" w:rsidP="006B303C">
      <w:pPr>
        <w:widowControl w:val="0"/>
        <w:tabs>
          <w:tab w:val="left" w:pos="360"/>
          <w:tab w:val="left" w:pos="1701"/>
          <w:tab w:val="right" w:pos="4724"/>
        </w:tabs>
        <w:spacing w:before="120" w:after="120"/>
        <w:ind w:firstLine="374"/>
        <w:jc w:val="both"/>
        <w:rPr>
          <w:u w:val="single"/>
        </w:rPr>
      </w:pPr>
    </w:p>
    <w:p w:rsidR="006B303C" w:rsidRDefault="006B303C" w:rsidP="006B303C">
      <w:pPr>
        <w:widowControl w:val="0"/>
        <w:tabs>
          <w:tab w:val="left" w:pos="360"/>
          <w:tab w:val="left" w:pos="1701"/>
          <w:tab w:val="right" w:pos="4724"/>
        </w:tabs>
        <w:spacing w:before="120" w:after="120"/>
        <w:ind w:firstLine="374"/>
        <w:jc w:val="both"/>
        <w:rPr>
          <w:u w:val="single"/>
        </w:rPr>
      </w:pPr>
      <w:r>
        <w:rPr>
          <w:u w:val="single"/>
        </w:rPr>
        <w:t xml:space="preserve">SO 03: </w:t>
      </w:r>
      <w:r>
        <w:rPr>
          <w:u w:val="single"/>
        </w:rPr>
        <w:tab/>
      </w:r>
      <w:r w:rsidRPr="006B303C">
        <w:rPr>
          <w:u w:val="single"/>
        </w:rPr>
        <w:t>Bezpečnostní přeliv</w:t>
      </w:r>
    </w:p>
    <w:p w:rsidR="006B303C" w:rsidRPr="0022058F" w:rsidRDefault="006B303C" w:rsidP="006B303C">
      <w:pPr>
        <w:widowControl w:val="0"/>
        <w:tabs>
          <w:tab w:val="left" w:pos="360"/>
          <w:tab w:val="left" w:pos="1701"/>
          <w:tab w:val="right" w:pos="4724"/>
        </w:tabs>
        <w:spacing w:before="120" w:after="120"/>
        <w:jc w:val="both"/>
      </w:pPr>
      <w:r>
        <w:tab/>
      </w:r>
      <w:r>
        <w:tab/>
        <w:t>Dimenzován pro Q</w:t>
      </w:r>
      <w:r w:rsidRPr="006B303C">
        <w:rPr>
          <w:vertAlign w:val="subscript"/>
        </w:rPr>
        <w:t>100</w:t>
      </w:r>
      <w:r>
        <w:t xml:space="preserve"> ve výši:</w:t>
      </w:r>
      <w:r>
        <w:tab/>
      </w:r>
      <w:r>
        <w:tab/>
      </w:r>
      <w:r>
        <w:tab/>
      </w:r>
      <w:r>
        <w:tab/>
      </w:r>
      <w:r>
        <w:tab/>
      </w:r>
      <w:r>
        <w:tab/>
      </w:r>
      <w:r>
        <w:tab/>
      </w:r>
      <w:r w:rsidR="006006DC">
        <w:t>5,08</w:t>
      </w:r>
      <w:r>
        <w:t xml:space="preserve"> </w:t>
      </w:r>
      <w:r w:rsidRPr="00F6704D">
        <w:t>m</w:t>
      </w:r>
      <w:r w:rsidRPr="00F6704D">
        <w:rPr>
          <w:vertAlign w:val="superscript"/>
        </w:rPr>
        <w:t>3</w:t>
      </w:r>
      <w:r w:rsidRPr="00F6704D">
        <w:t>*s</w:t>
      </w:r>
      <w:r w:rsidRPr="00F6704D">
        <w:rPr>
          <w:vertAlign w:val="superscript"/>
        </w:rPr>
        <w:t>-1</w:t>
      </w:r>
    </w:p>
    <w:p w:rsidR="006B303C" w:rsidRDefault="006B303C" w:rsidP="006B303C">
      <w:pPr>
        <w:widowControl w:val="0"/>
        <w:tabs>
          <w:tab w:val="left" w:pos="360"/>
          <w:tab w:val="left" w:pos="1701"/>
          <w:tab w:val="right" w:pos="4724"/>
        </w:tabs>
        <w:spacing w:before="120" w:after="120"/>
        <w:jc w:val="both"/>
      </w:pPr>
      <w:r>
        <w:tab/>
      </w:r>
      <w:r>
        <w:tab/>
        <w:t>Max. průtočná kapacita do přelití kor. hráze:</w:t>
      </w:r>
      <w:r>
        <w:tab/>
      </w:r>
      <w:r w:rsidR="00396FB0">
        <w:t>13,20</w:t>
      </w:r>
      <w:r>
        <w:t xml:space="preserve"> </w:t>
      </w:r>
      <w:r w:rsidRPr="00F6704D">
        <w:t>m</w:t>
      </w:r>
      <w:r w:rsidRPr="00F6704D">
        <w:rPr>
          <w:vertAlign w:val="superscript"/>
        </w:rPr>
        <w:t>3</w:t>
      </w:r>
      <w:r w:rsidRPr="00F6704D">
        <w:t>*s</w:t>
      </w:r>
      <w:r w:rsidRPr="00F6704D">
        <w:rPr>
          <w:vertAlign w:val="superscript"/>
        </w:rPr>
        <w:t>-1</w:t>
      </w:r>
      <w:r>
        <w:tab/>
      </w:r>
    </w:p>
    <w:p w:rsidR="00E050B4" w:rsidRDefault="00E050B4" w:rsidP="006B303C">
      <w:pPr>
        <w:widowControl w:val="0"/>
        <w:tabs>
          <w:tab w:val="left" w:pos="360"/>
          <w:tab w:val="left" w:pos="1701"/>
          <w:tab w:val="right" w:pos="4724"/>
        </w:tabs>
        <w:spacing w:before="120" w:after="120"/>
        <w:ind w:firstLine="374"/>
        <w:jc w:val="both"/>
        <w:rPr>
          <w:u w:val="single"/>
        </w:rPr>
      </w:pPr>
    </w:p>
    <w:p w:rsidR="00700396" w:rsidRDefault="00700396" w:rsidP="00700396">
      <w:pPr>
        <w:widowControl w:val="0"/>
        <w:tabs>
          <w:tab w:val="left" w:pos="360"/>
          <w:tab w:val="left" w:pos="1701"/>
          <w:tab w:val="right" w:pos="4724"/>
        </w:tabs>
        <w:spacing w:before="120" w:after="120"/>
        <w:ind w:firstLine="374"/>
        <w:jc w:val="both"/>
        <w:rPr>
          <w:u w:val="single"/>
        </w:rPr>
      </w:pPr>
      <w:r>
        <w:rPr>
          <w:u w:val="single"/>
        </w:rPr>
        <w:t xml:space="preserve">SO </w:t>
      </w:r>
      <w:r w:rsidR="006006DC">
        <w:rPr>
          <w:u w:val="single"/>
        </w:rPr>
        <w:t>04</w:t>
      </w:r>
      <w:r>
        <w:rPr>
          <w:u w:val="single"/>
        </w:rPr>
        <w:t xml:space="preserve">: </w:t>
      </w:r>
      <w:r>
        <w:rPr>
          <w:u w:val="single"/>
        </w:rPr>
        <w:tab/>
      </w:r>
      <w:r w:rsidRPr="00700396">
        <w:rPr>
          <w:u w:val="single"/>
        </w:rPr>
        <w:t>Vegetační úpravy poldru</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stromů:</w:t>
      </w:r>
      <w:r>
        <w:tab/>
      </w:r>
      <w:r>
        <w:tab/>
      </w:r>
      <w:r>
        <w:tab/>
      </w:r>
      <w:r>
        <w:tab/>
      </w:r>
      <w:r>
        <w:tab/>
      </w:r>
      <w:r>
        <w:tab/>
      </w:r>
      <w:r>
        <w:tab/>
      </w:r>
      <w:r w:rsidR="00396FB0">
        <w:t>218</w:t>
      </w:r>
      <w:r>
        <w:t xml:space="preserve"> ks</w:t>
      </w:r>
    </w:p>
    <w:p w:rsidR="00700396" w:rsidRDefault="00700396" w:rsidP="00700396">
      <w:pPr>
        <w:widowControl w:val="0"/>
        <w:tabs>
          <w:tab w:val="left" w:pos="360"/>
          <w:tab w:val="left" w:pos="1701"/>
          <w:tab w:val="right" w:pos="4724"/>
        </w:tabs>
        <w:spacing w:before="120" w:after="120"/>
        <w:ind w:firstLine="374"/>
        <w:jc w:val="both"/>
        <w:rPr>
          <w:u w:val="single"/>
        </w:rPr>
      </w:pPr>
    </w:p>
    <w:p w:rsidR="00E050B4" w:rsidRPr="00E050B4" w:rsidRDefault="00E050B4" w:rsidP="00044FB4">
      <w:pPr>
        <w:pStyle w:val="Odstavecseseznamem"/>
        <w:numPr>
          <w:ilvl w:val="0"/>
          <w:numId w:val="3"/>
        </w:numPr>
        <w:spacing w:before="360" w:after="360"/>
        <w:ind w:left="720"/>
        <w:rPr>
          <w:b/>
          <w:i/>
          <w:iCs/>
          <w:sz w:val="27"/>
          <w:szCs w:val="27"/>
          <w:u w:val="single"/>
        </w:rPr>
      </w:pPr>
      <w:bookmarkStart w:id="4" w:name="_Toc431393556"/>
      <w:r w:rsidRPr="00E050B4">
        <w:rPr>
          <w:b/>
          <w:i/>
          <w:iCs/>
          <w:sz w:val="27"/>
          <w:szCs w:val="27"/>
          <w:u w:val="single"/>
        </w:rPr>
        <w:t>Maximální produkovaná množství a druhy odpadů a emisí a způsob nakládání s nimi</w:t>
      </w:r>
      <w:bookmarkEnd w:id="4"/>
    </w:p>
    <w:p w:rsidR="00E050B4" w:rsidRPr="00B77F0D" w:rsidRDefault="00E050B4" w:rsidP="00E050B4">
      <w:pPr>
        <w:widowControl w:val="0"/>
        <w:tabs>
          <w:tab w:val="left" w:pos="360"/>
          <w:tab w:val="right" w:pos="4724"/>
        </w:tabs>
        <w:spacing w:before="120" w:after="120"/>
        <w:ind w:firstLine="374"/>
        <w:jc w:val="both"/>
      </w:pPr>
      <w:r>
        <w:t>Nakládaní s odpady a jejich odstraňování ze stavby zajistí dodavatel stavby dle stávající legislativy, tj. zákona č. 185/2001 Sb., o odpadech a vyhlášky MŽP ČR č. 381/2001 Sb., kterou se stanoví katalog odpadů a vyhláška 383/2001 Sb. o podrobnostech s nakládání s odpady. Pro výstavbu nebudou používány materiály, u kterých není znám způsob jejich zneškodňování. Jak při samotné realizaci, tak při přípravných pracích mohou vznikat odpady. Odpady znečištěné škodlivinami budou zařazeny do kategorie N a bude s nimi nakládáno jako s nebezpečným odpadem. Zneškodnění provede oprávněná osoba. Doklady o řádné likvidaci odpadů budou kontrolovány při autorském a technickém dozoru.</w:t>
      </w:r>
    </w:p>
    <w:p w:rsidR="00E050B4" w:rsidRPr="00B809D6" w:rsidRDefault="00E050B4" w:rsidP="00E050B4">
      <w:pPr>
        <w:spacing w:before="240" w:after="240"/>
        <w:jc w:val="both"/>
        <w:rPr>
          <w:i/>
          <w:iCs/>
        </w:rPr>
      </w:pPr>
      <w:r w:rsidRPr="00C14B89">
        <w:rPr>
          <w:i/>
          <w:iCs/>
        </w:rPr>
        <w:t xml:space="preserve">Tab. </w:t>
      </w:r>
      <w:r>
        <w:rPr>
          <w:i/>
          <w:iCs/>
        </w:rPr>
        <w:t>2</w:t>
      </w:r>
      <w:r w:rsidRPr="00C14B89">
        <w:rPr>
          <w:i/>
          <w:iCs/>
        </w:rPr>
        <w:t xml:space="preserve">: </w:t>
      </w:r>
      <w:r>
        <w:rPr>
          <w:i/>
          <w:iCs/>
        </w:rPr>
        <w:t>Přehled odpadů přicházejících v úvahu při stavbě</w:t>
      </w:r>
    </w:p>
    <w:tbl>
      <w:tblPr>
        <w:tblW w:w="8789" w:type="dxa"/>
        <w:tblInd w:w="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3275"/>
        <w:gridCol w:w="1087"/>
        <w:gridCol w:w="3275"/>
      </w:tblGrid>
      <w:tr w:rsidR="00E050B4" w:rsidRPr="00C521C5" w:rsidTr="00E050B4">
        <w:trPr>
          <w:trHeight w:val="340"/>
        </w:trPr>
        <w:tc>
          <w:tcPr>
            <w:tcW w:w="1152"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Katalogové číslo</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název a druh odpadu</w:t>
            </w:r>
          </w:p>
        </w:tc>
        <w:tc>
          <w:tcPr>
            <w:tcW w:w="1087" w:type="dxa"/>
            <w:tcBorders>
              <w:top w:val="single" w:sz="12" w:space="0" w:color="auto"/>
              <w:bottom w:val="single" w:sz="12" w:space="0" w:color="auto"/>
            </w:tcBorders>
            <w:shd w:val="clear" w:color="auto" w:fill="A6A6A6"/>
            <w:noWrap/>
            <w:vAlign w:val="center"/>
          </w:tcPr>
          <w:p w:rsidR="00E050B4" w:rsidRPr="00C521C5" w:rsidRDefault="00E050B4" w:rsidP="00E050B4">
            <w:pPr>
              <w:jc w:val="center"/>
              <w:rPr>
                <w:rFonts w:ascii="Arial" w:hAnsi="Arial" w:cs="Arial"/>
                <w:b/>
                <w:sz w:val="18"/>
                <w:szCs w:val="18"/>
              </w:rPr>
            </w:pPr>
            <w:r>
              <w:rPr>
                <w:rFonts w:ascii="Arial" w:hAnsi="Arial" w:cs="Arial"/>
                <w:b/>
                <w:sz w:val="18"/>
                <w:szCs w:val="18"/>
              </w:rPr>
              <w:t>kategorie odpadu</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rPr>
                <w:rFonts w:ascii="Arial" w:hAnsi="Arial" w:cs="Arial"/>
                <w:b/>
                <w:sz w:val="18"/>
                <w:szCs w:val="18"/>
              </w:rPr>
            </w:pPr>
            <w:r>
              <w:rPr>
                <w:rFonts w:ascii="Arial" w:hAnsi="Arial" w:cs="Arial"/>
                <w:b/>
                <w:sz w:val="18"/>
                <w:szCs w:val="18"/>
              </w:rPr>
              <w:t>původ odpadu</w:t>
            </w:r>
          </w:p>
        </w:tc>
      </w:tr>
      <w:tr w:rsidR="00E050B4" w:rsidRPr="00C521C5" w:rsidTr="00E050B4">
        <w:trPr>
          <w:trHeight w:val="255"/>
        </w:trPr>
        <w:tc>
          <w:tcPr>
            <w:tcW w:w="1152" w:type="dxa"/>
            <w:tcBorders>
              <w:bottom w:val="single" w:sz="4" w:space="0" w:color="auto"/>
            </w:tcBorders>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13 02 08</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Jiné motorové, převod</w:t>
            </w:r>
            <w:r>
              <w:rPr>
                <w:rFonts w:ascii="Arial" w:hAnsi="Arial" w:cs="Arial"/>
                <w:sz w:val="18"/>
                <w:szCs w:val="18"/>
              </w:rPr>
              <w:t>.</w:t>
            </w:r>
            <w:r w:rsidRPr="00B77F0D">
              <w:rPr>
                <w:rFonts w:ascii="Arial" w:hAnsi="Arial" w:cs="Arial"/>
                <w:sz w:val="18"/>
                <w:szCs w:val="18"/>
              </w:rPr>
              <w:t xml:space="preserve"> a mazací oleje</w:t>
            </w:r>
          </w:p>
        </w:tc>
        <w:tc>
          <w:tcPr>
            <w:tcW w:w="1087" w:type="dxa"/>
            <w:tcBorders>
              <w:bottom w:val="single" w:sz="4" w:space="0" w:color="auto"/>
            </w:tcBorders>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tcBorders>
              <w:bottom w:val="single" w:sz="4" w:space="0" w:color="auto"/>
            </w:tcBorders>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15 01 02</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Plastový obal</w:t>
            </w:r>
          </w:p>
        </w:tc>
        <w:tc>
          <w:tcPr>
            <w:tcW w:w="1087" w:type="dxa"/>
            <w:shd w:val="clear" w:color="auto" w:fill="auto"/>
            <w:noWrap/>
          </w:tcPr>
          <w:p w:rsidR="00E050B4" w:rsidRPr="00B809D6"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 xml:space="preserve">zbytky </w:t>
            </w:r>
            <w:r>
              <w:rPr>
                <w:rFonts w:ascii="Arial" w:hAnsi="Arial" w:cs="Arial"/>
                <w:sz w:val="18"/>
                <w:szCs w:val="18"/>
              </w:rPr>
              <w:t>obalů</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15 01 10</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Obaly obsahující zbytky nebezp</w:t>
            </w:r>
            <w:r>
              <w:rPr>
                <w:rFonts w:ascii="Arial" w:hAnsi="Arial" w:cs="Arial"/>
                <w:sz w:val="18"/>
                <w:szCs w:val="18"/>
              </w:rPr>
              <w:t>.</w:t>
            </w:r>
            <w:r w:rsidRPr="00B77F0D">
              <w:rPr>
                <w:rFonts w:ascii="Arial" w:hAnsi="Arial" w:cs="Arial"/>
                <w:sz w:val="18"/>
                <w:szCs w:val="18"/>
              </w:rPr>
              <w:t xml:space="preserve"> látek nebo obaly těmito látkami znečištěné</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17 01 01</w:t>
            </w:r>
          </w:p>
        </w:tc>
        <w:tc>
          <w:tcPr>
            <w:tcW w:w="3275" w:type="dxa"/>
            <w:tcBorders>
              <w:top w:val="single" w:sz="4" w:space="0" w:color="auto"/>
              <w:bottom w:val="single" w:sz="4"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Beton</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1851B6" w:rsidRDefault="00E050B4" w:rsidP="00E050B4">
            <w:pPr>
              <w:spacing w:before="20" w:after="20"/>
              <w:ind w:left="-57" w:right="-57"/>
              <w:jc w:val="center"/>
              <w:rPr>
                <w:rFonts w:ascii="Arial" w:hAnsi="Arial" w:cs="Arial"/>
                <w:sz w:val="18"/>
                <w:szCs w:val="18"/>
              </w:rPr>
            </w:pPr>
            <w:r w:rsidRPr="001851B6">
              <w:rPr>
                <w:rFonts w:ascii="Arial" w:hAnsi="Arial" w:cs="Arial"/>
                <w:sz w:val="18"/>
                <w:szCs w:val="18"/>
              </w:rPr>
              <w:t>17 04 05</w:t>
            </w:r>
          </w:p>
        </w:tc>
        <w:tc>
          <w:tcPr>
            <w:tcW w:w="3275" w:type="dxa"/>
            <w:tcBorders>
              <w:top w:val="single" w:sz="4" w:space="0" w:color="auto"/>
              <w:bottom w:val="single" w:sz="4" w:space="0" w:color="auto"/>
            </w:tcBorders>
            <w:shd w:val="clear" w:color="auto" w:fill="auto"/>
            <w:noWrap/>
          </w:tcPr>
          <w:p w:rsidR="00E050B4" w:rsidRPr="001851B6" w:rsidRDefault="00E050B4" w:rsidP="00E050B4">
            <w:pPr>
              <w:spacing w:before="20" w:after="20"/>
              <w:ind w:left="-57" w:right="-57"/>
              <w:rPr>
                <w:rFonts w:ascii="Arial" w:hAnsi="Arial" w:cs="Arial"/>
                <w:sz w:val="18"/>
                <w:szCs w:val="18"/>
              </w:rPr>
            </w:pPr>
            <w:r w:rsidRPr="001851B6">
              <w:rPr>
                <w:rFonts w:ascii="Arial" w:hAnsi="Arial" w:cs="Arial"/>
                <w:sz w:val="18"/>
                <w:szCs w:val="18"/>
              </w:rPr>
              <w:t>Železo a ocel</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17 05 04</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Zemina a kameny</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20 02 01</w:t>
            </w:r>
          </w:p>
        </w:tc>
        <w:tc>
          <w:tcPr>
            <w:tcW w:w="3275" w:type="dxa"/>
            <w:tcBorders>
              <w:top w:val="single" w:sz="4" w:space="0" w:color="auto"/>
              <w:bottom w:val="single" w:sz="12"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Biologicky rozložitelný odpad</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FE480E" w:rsidRDefault="00E050B4" w:rsidP="00E050B4">
            <w:pPr>
              <w:spacing w:before="20" w:after="20"/>
              <w:rPr>
                <w:rFonts w:ascii="Arial" w:hAnsi="Arial" w:cs="Arial"/>
                <w:sz w:val="18"/>
                <w:szCs w:val="18"/>
              </w:rPr>
            </w:pPr>
            <w:r w:rsidRPr="00FE480E">
              <w:rPr>
                <w:rFonts w:ascii="Arial" w:hAnsi="Arial" w:cs="Arial"/>
                <w:sz w:val="18"/>
                <w:szCs w:val="18"/>
              </w:rPr>
              <w:t>stavební práce</w:t>
            </w:r>
          </w:p>
        </w:tc>
      </w:tr>
    </w:tbl>
    <w:p w:rsidR="00E050B4" w:rsidRDefault="00E050B4" w:rsidP="00E050B4">
      <w:pPr>
        <w:widowControl w:val="0"/>
        <w:tabs>
          <w:tab w:val="left" w:pos="360"/>
          <w:tab w:val="right" w:pos="4724"/>
        </w:tabs>
        <w:spacing w:before="120" w:after="120"/>
        <w:ind w:firstLine="374"/>
        <w:jc w:val="both"/>
      </w:pPr>
    </w:p>
    <w:p w:rsidR="00E050B4" w:rsidRDefault="00E050B4" w:rsidP="00E050B4">
      <w:pPr>
        <w:widowControl w:val="0"/>
        <w:tabs>
          <w:tab w:val="left" w:pos="360"/>
          <w:tab w:val="right" w:pos="4724"/>
        </w:tabs>
        <w:spacing w:before="120" w:after="120"/>
        <w:ind w:firstLine="374"/>
        <w:jc w:val="both"/>
      </w:pPr>
      <w:r>
        <w:t>Během provozu stavba nebude zdrojem odpadů.</w:t>
      </w:r>
    </w:p>
    <w:p w:rsidR="00E050B4" w:rsidRPr="00E050B4" w:rsidRDefault="00DB34A3" w:rsidP="00E050B4">
      <w:pPr>
        <w:spacing w:before="360" w:after="360"/>
        <w:rPr>
          <w:b/>
          <w:i/>
          <w:iCs/>
          <w:sz w:val="27"/>
          <w:szCs w:val="27"/>
          <w:u w:val="single"/>
        </w:rPr>
      </w:pPr>
      <w:bookmarkStart w:id="5" w:name="_Toc431393557"/>
      <w:r>
        <w:rPr>
          <w:b/>
          <w:i/>
          <w:iCs/>
          <w:sz w:val="27"/>
          <w:szCs w:val="27"/>
          <w:u w:val="single"/>
        </w:rPr>
        <w:t xml:space="preserve">B.2.2 </w:t>
      </w:r>
      <w:r w:rsidR="00E050B4" w:rsidRPr="00E050B4">
        <w:rPr>
          <w:b/>
          <w:i/>
          <w:iCs/>
          <w:sz w:val="27"/>
          <w:szCs w:val="27"/>
          <w:u w:val="single"/>
        </w:rPr>
        <w:t>Celkové urbanistické a architektonické řešení</w:t>
      </w:r>
      <w:bookmarkEnd w:id="5"/>
    </w:p>
    <w:p w:rsidR="00E050B4" w:rsidRDefault="00E050B4" w:rsidP="00DB34A3">
      <w:pPr>
        <w:widowControl w:val="0"/>
        <w:tabs>
          <w:tab w:val="left" w:pos="360"/>
          <w:tab w:val="right" w:pos="4724"/>
        </w:tabs>
        <w:spacing w:before="120" w:after="120"/>
        <w:ind w:firstLine="374"/>
        <w:jc w:val="both"/>
      </w:pPr>
      <w:r>
        <w:t>Stavba nebude mít vliv na urbanistické uspořádání a nebude naruše</w:t>
      </w:r>
      <w:r w:rsidR="00DB34A3">
        <w:t>n krajinný ráz v řešeném území, stavba je v souladu s územním plánem obce</w:t>
      </w:r>
      <w:r w:rsidR="006006DC">
        <w:t xml:space="preserve"> a se schválenou KPÚ</w:t>
      </w:r>
      <w:r>
        <w:t>.</w:t>
      </w:r>
      <w:r w:rsidR="00DB34A3">
        <w:t xml:space="preserve"> Po dokončení vegetačních úprav budou zatravněny</w:t>
      </w:r>
      <w:r w:rsidR="00217CD8">
        <w:t xml:space="preserve"> plochy o celkové výměře více ne</w:t>
      </w:r>
      <w:r w:rsidR="00DB34A3">
        <w:t xml:space="preserve">ž </w:t>
      </w:r>
      <w:r w:rsidR="00396FB0">
        <w:t>0,7</w:t>
      </w:r>
      <w:r w:rsidR="00DB34A3">
        <w:t xml:space="preserve"> ha a bude provedena výsadba  </w:t>
      </w:r>
      <w:r w:rsidR="00396FB0">
        <w:t>218</w:t>
      </w:r>
      <w:r w:rsidR="00DB34A3">
        <w:t xml:space="preserve"> ks stromů, čímž dojde k posílení ekologické stability i estetického účinku krajiny.</w:t>
      </w:r>
    </w:p>
    <w:p w:rsidR="00E050B4" w:rsidRDefault="00E050B4" w:rsidP="00DB34A3">
      <w:pPr>
        <w:widowControl w:val="0"/>
        <w:tabs>
          <w:tab w:val="left" w:pos="360"/>
          <w:tab w:val="right" w:pos="4724"/>
        </w:tabs>
        <w:spacing w:before="120" w:after="120"/>
        <w:ind w:firstLine="374"/>
        <w:jc w:val="both"/>
      </w:pPr>
      <w:r>
        <w:t>Stavby jsou navrženy ŽB s kamenným obkladem</w:t>
      </w:r>
      <w:r w:rsidR="00DB34A3">
        <w:t>, tuhé opevnění koryt je převážně navrhováno přírodě blízké, pohledově příjemné, z kamenných rovnanin</w:t>
      </w:r>
      <w:r w:rsidR="006006DC">
        <w:t xml:space="preserve"> či záhozů</w:t>
      </w:r>
      <w:r>
        <w:t>, s ohledem na lepší začleně</w:t>
      </w:r>
      <w:r w:rsidR="00DB34A3">
        <w:t>ní technického díla do krajiny</w:t>
      </w:r>
      <w:r>
        <w:t>.</w:t>
      </w:r>
    </w:p>
    <w:p w:rsidR="00DB34A3" w:rsidRDefault="00DB34A3" w:rsidP="00DB34A3">
      <w:pPr>
        <w:widowControl w:val="0"/>
        <w:tabs>
          <w:tab w:val="left" w:pos="360"/>
          <w:tab w:val="right" w:pos="4724"/>
        </w:tabs>
        <w:spacing w:before="120" w:after="120"/>
        <w:ind w:firstLine="374"/>
        <w:jc w:val="both"/>
      </w:pPr>
      <w:r>
        <w:t>Celkově stavba výrazně přispívá k revitalizaci silně využívané agrární krajiny.</w:t>
      </w:r>
    </w:p>
    <w:p w:rsidR="00E050B4" w:rsidRPr="008F60A5" w:rsidRDefault="008F60A5" w:rsidP="008F60A5">
      <w:pPr>
        <w:spacing w:before="360" w:after="360"/>
        <w:rPr>
          <w:b/>
          <w:i/>
          <w:iCs/>
          <w:sz w:val="27"/>
          <w:szCs w:val="27"/>
          <w:u w:val="single"/>
        </w:rPr>
      </w:pPr>
      <w:bookmarkStart w:id="6" w:name="_Toc431393558"/>
      <w:r>
        <w:rPr>
          <w:b/>
          <w:i/>
          <w:iCs/>
          <w:sz w:val="27"/>
          <w:szCs w:val="27"/>
          <w:u w:val="single"/>
        </w:rPr>
        <w:t xml:space="preserve">B.2.3 </w:t>
      </w:r>
      <w:r w:rsidR="00E050B4" w:rsidRPr="008F60A5">
        <w:rPr>
          <w:b/>
          <w:i/>
          <w:iCs/>
          <w:sz w:val="27"/>
          <w:szCs w:val="27"/>
          <w:u w:val="single"/>
        </w:rPr>
        <w:t>Celkové provozní řešení, technologie výroby</w:t>
      </w:r>
      <w:bookmarkEnd w:id="6"/>
    </w:p>
    <w:p w:rsidR="00E050B4" w:rsidRDefault="00E050B4" w:rsidP="008F60A5">
      <w:pPr>
        <w:widowControl w:val="0"/>
        <w:tabs>
          <w:tab w:val="left" w:pos="360"/>
          <w:tab w:val="right" w:pos="4724"/>
        </w:tabs>
        <w:spacing w:before="120" w:after="120"/>
        <w:ind w:firstLine="374"/>
        <w:jc w:val="both"/>
      </w:pPr>
      <w:r w:rsidRPr="00823037">
        <w:t>Stavba bude prováděna běžnou technologií pro výstavbu vodních děl.</w:t>
      </w:r>
      <w:r>
        <w:t xml:space="preserve"> Přístup </w:t>
      </w:r>
      <w:r w:rsidR="008F60A5">
        <w:t>na staveniště je ze stávající silniční sítě.</w:t>
      </w:r>
    </w:p>
    <w:p w:rsidR="00E050B4" w:rsidRDefault="008F60A5" w:rsidP="008F60A5">
      <w:pPr>
        <w:widowControl w:val="0"/>
        <w:tabs>
          <w:tab w:val="left" w:pos="360"/>
          <w:tab w:val="right" w:pos="4724"/>
        </w:tabs>
        <w:spacing w:before="120" w:after="120"/>
        <w:ind w:firstLine="374"/>
        <w:jc w:val="both"/>
      </w:pPr>
      <w:r>
        <w:t>Manipulační a provozní řád vodního díla bude schválen a předložen nejpozději ke kolaudaci stavby.</w:t>
      </w:r>
    </w:p>
    <w:p w:rsidR="00E050B4" w:rsidRPr="008F60A5" w:rsidRDefault="008F60A5" w:rsidP="008F60A5">
      <w:pPr>
        <w:spacing w:before="360" w:after="360"/>
        <w:rPr>
          <w:b/>
          <w:i/>
          <w:iCs/>
          <w:sz w:val="27"/>
          <w:szCs w:val="27"/>
          <w:u w:val="single"/>
        </w:rPr>
      </w:pPr>
      <w:bookmarkStart w:id="7" w:name="_Toc431393559"/>
      <w:r>
        <w:rPr>
          <w:b/>
          <w:i/>
          <w:iCs/>
          <w:sz w:val="27"/>
          <w:szCs w:val="27"/>
          <w:u w:val="single"/>
        </w:rPr>
        <w:t xml:space="preserve">B.2.4 </w:t>
      </w:r>
      <w:r w:rsidR="00E050B4" w:rsidRPr="008F60A5">
        <w:rPr>
          <w:b/>
          <w:i/>
          <w:iCs/>
          <w:sz w:val="27"/>
          <w:szCs w:val="27"/>
          <w:u w:val="single"/>
        </w:rPr>
        <w:t>Bezbariérové užívání stavby</w:t>
      </w:r>
      <w:bookmarkEnd w:id="7"/>
    </w:p>
    <w:p w:rsidR="008F60A5" w:rsidRDefault="00E050B4" w:rsidP="008F60A5">
      <w:pPr>
        <w:widowControl w:val="0"/>
        <w:tabs>
          <w:tab w:val="left" w:pos="360"/>
          <w:tab w:val="right" w:pos="4724"/>
        </w:tabs>
        <w:spacing w:before="120" w:after="120"/>
        <w:ind w:firstLine="374"/>
        <w:jc w:val="both"/>
      </w:pPr>
      <w:r>
        <w:t>Vzhledem k</w:t>
      </w:r>
      <w:r w:rsidR="008F60A5">
        <w:t xml:space="preserve"> charakteru stavby (vodní dílo)</w:t>
      </w:r>
      <w:r>
        <w:t xml:space="preserve"> </w:t>
      </w:r>
      <w:r w:rsidR="008F60A5">
        <w:t>se neřeší b</w:t>
      </w:r>
      <w:r w:rsidR="008F60A5" w:rsidRPr="008F60A5">
        <w:t xml:space="preserve">ezbariérové užívání </w:t>
      </w:r>
      <w:r w:rsidR="008F60A5">
        <w:t>podle vyhlášky č. 398/2009 Sb.</w:t>
      </w:r>
    </w:p>
    <w:p w:rsidR="00E050B4" w:rsidRDefault="008F60A5" w:rsidP="008F60A5">
      <w:pPr>
        <w:spacing w:before="360" w:after="360"/>
      </w:pPr>
      <w:bookmarkStart w:id="8" w:name="_Toc431393560"/>
      <w:r w:rsidRPr="008F60A5">
        <w:rPr>
          <w:b/>
          <w:i/>
          <w:iCs/>
          <w:sz w:val="27"/>
          <w:szCs w:val="27"/>
          <w:u w:val="single"/>
        </w:rPr>
        <w:t>B. 2.5</w:t>
      </w:r>
      <w:r>
        <w:rPr>
          <w:b/>
          <w:i/>
          <w:iCs/>
          <w:sz w:val="27"/>
          <w:szCs w:val="27"/>
          <w:u w:val="single"/>
        </w:rPr>
        <w:t xml:space="preserve"> </w:t>
      </w:r>
      <w:r w:rsidR="00E050B4" w:rsidRPr="008F60A5">
        <w:rPr>
          <w:b/>
          <w:i/>
          <w:iCs/>
          <w:sz w:val="27"/>
          <w:szCs w:val="27"/>
          <w:u w:val="single"/>
        </w:rPr>
        <w:t>Bezpečnost při užívání stavby</w:t>
      </w:r>
      <w:bookmarkEnd w:id="8"/>
    </w:p>
    <w:p w:rsidR="00E050B4" w:rsidRPr="00BF20C8" w:rsidRDefault="00E050B4" w:rsidP="008F60A5">
      <w:pPr>
        <w:widowControl w:val="0"/>
        <w:tabs>
          <w:tab w:val="left" w:pos="360"/>
          <w:tab w:val="right" w:pos="4724"/>
        </w:tabs>
        <w:spacing w:before="120" w:after="120"/>
        <w:ind w:firstLine="374"/>
        <w:jc w:val="both"/>
      </w:pPr>
      <w:r w:rsidRPr="00BF20C8">
        <w:t>Vzhledem k charakteru stavby není bezpečnost při užívání řešena</w:t>
      </w:r>
      <w:r>
        <w:t xml:space="preserve"> (</w:t>
      </w:r>
      <w:r w:rsidR="008F60A5">
        <w:t xml:space="preserve">funkční </w:t>
      </w:r>
      <w:r>
        <w:t>objekty</w:t>
      </w:r>
      <w:r w:rsidR="008F60A5">
        <w:t xml:space="preserve"> nádrže</w:t>
      </w:r>
      <w:r>
        <w:t xml:space="preserve"> jsou veřejnosti nepřístupným vodním dílem</w:t>
      </w:r>
      <w:r w:rsidR="008F60A5">
        <w:t>, budou opatřeny tabulkami označujícími zákaz vstupu</w:t>
      </w:r>
      <w:r>
        <w:t xml:space="preserve">). </w:t>
      </w:r>
      <w:r w:rsidRPr="00BF20C8">
        <w:t>Správa, údržba a hospodaření s vodou budou řešeny navazujícím Manipulačním a provozním řádem.</w:t>
      </w:r>
    </w:p>
    <w:p w:rsidR="00C47790" w:rsidRDefault="00C47790" w:rsidP="008F60A5">
      <w:pPr>
        <w:spacing w:before="360" w:after="360"/>
        <w:rPr>
          <w:b/>
          <w:i/>
          <w:iCs/>
          <w:sz w:val="27"/>
          <w:szCs w:val="27"/>
          <w:u w:val="single"/>
        </w:rPr>
      </w:pPr>
      <w:bookmarkStart w:id="9" w:name="_Toc431393561"/>
    </w:p>
    <w:p w:rsidR="00C47790" w:rsidRDefault="00C47790" w:rsidP="008F60A5">
      <w:pPr>
        <w:spacing w:before="360" w:after="360"/>
        <w:rPr>
          <w:b/>
          <w:i/>
          <w:iCs/>
          <w:sz w:val="27"/>
          <w:szCs w:val="27"/>
          <w:u w:val="single"/>
        </w:rPr>
      </w:pPr>
    </w:p>
    <w:p w:rsidR="00C47790" w:rsidRDefault="00C47790" w:rsidP="008F60A5">
      <w:pPr>
        <w:spacing w:before="360" w:after="360"/>
        <w:rPr>
          <w:b/>
          <w:i/>
          <w:iCs/>
          <w:sz w:val="27"/>
          <w:szCs w:val="27"/>
          <w:u w:val="single"/>
        </w:rPr>
      </w:pPr>
    </w:p>
    <w:p w:rsidR="00C47790" w:rsidRDefault="00C47790" w:rsidP="008F60A5">
      <w:pPr>
        <w:spacing w:before="360" w:after="360"/>
        <w:rPr>
          <w:b/>
          <w:i/>
          <w:iCs/>
          <w:sz w:val="27"/>
          <w:szCs w:val="27"/>
          <w:u w:val="single"/>
        </w:rPr>
      </w:pPr>
    </w:p>
    <w:p w:rsidR="00C47790" w:rsidRDefault="00C47790" w:rsidP="008F60A5">
      <w:pPr>
        <w:spacing w:before="360" w:after="360"/>
        <w:rPr>
          <w:b/>
          <w:i/>
          <w:iCs/>
          <w:sz w:val="27"/>
          <w:szCs w:val="27"/>
          <w:u w:val="single"/>
        </w:rPr>
      </w:pPr>
    </w:p>
    <w:p w:rsidR="00E050B4" w:rsidRDefault="008F60A5" w:rsidP="008F60A5">
      <w:pPr>
        <w:spacing w:before="360" w:after="360"/>
        <w:rPr>
          <w:b/>
          <w:i/>
          <w:iCs/>
          <w:sz w:val="27"/>
          <w:szCs w:val="27"/>
          <w:u w:val="single"/>
        </w:rPr>
      </w:pPr>
      <w:r w:rsidRPr="008F60A5">
        <w:rPr>
          <w:b/>
          <w:i/>
          <w:iCs/>
          <w:sz w:val="27"/>
          <w:szCs w:val="27"/>
          <w:u w:val="single"/>
        </w:rPr>
        <w:lastRenderedPageBreak/>
        <w:t>B. 2.6</w:t>
      </w:r>
      <w:r>
        <w:rPr>
          <w:b/>
          <w:i/>
          <w:iCs/>
          <w:sz w:val="27"/>
          <w:szCs w:val="27"/>
          <w:u w:val="single"/>
        </w:rPr>
        <w:t xml:space="preserve"> </w:t>
      </w:r>
      <w:r w:rsidR="00E050B4" w:rsidRPr="008F60A5">
        <w:rPr>
          <w:b/>
          <w:i/>
          <w:iCs/>
          <w:sz w:val="27"/>
          <w:szCs w:val="27"/>
          <w:u w:val="single"/>
        </w:rPr>
        <w:t>Základní charakteristika objektů</w:t>
      </w:r>
      <w:bookmarkEnd w:id="9"/>
    </w:p>
    <w:p w:rsidR="008F60A5" w:rsidRPr="008F60A5" w:rsidRDefault="008F60A5" w:rsidP="008F60A5">
      <w:pPr>
        <w:spacing w:before="360" w:after="360"/>
        <w:rPr>
          <w:b/>
          <w:i/>
          <w:iCs/>
          <w:sz w:val="27"/>
          <w:szCs w:val="27"/>
          <w:u w:val="single"/>
        </w:rPr>
      </w:pPr>
      <w:r w:rsidRPr="008F60A5">
        <w:rPr>
          <w:b/>
          <w:i/>
          <w:iCs/>
          <w:sz w:val="27"/>
          <w:szCs w:val="27"/>
          <w:u w:val="single"/>
        </w:rPr>
        <w:t>SO 01 Zemní hráz a úpravy v zátopě</w:t>
      </w:r>
    </w:p>
    <w:p w:rsidR="00E050B4" w:rsidRPr="008F60A5" w:rsidRDefault="00E050B4" w:rsidP="00044FB4">
      <w:pPr>
        <w:pStyle w:val="Odstavecseseznamem"/>
        <w:numPr>
          <w:ilvl w:val="0"/>
          <w:numId w:val="5"/>
        </w:numPr>
        <w:spacing w:before="360" w:after="360"/>
        <w:rPr>
          <w:b/>
          <w:i/>
          <w:iCs/>
          <w:sz w:val="27"/>
          <w:szCs w:val="27"/>
          <w:u w:val="single"/>
        </w:rPr>
      </w:pPr>
      <w:bookmarkStart w:id="10" w:name="_Toc431393562"/>
      <w:r w:rsidRPr="008F60A5">
        <w:rPr>
          <w:b/>
          <w:i/>
          <w:iCs/>
          <w:sz w:val="27"/>
          <w:szCs w:val="27"/>
          <w:u w:val="single"/>
        </w:rPr>
        <w:t>Stavební řešení</w:t>
      </w:r>
      <w:bookmarkEnd w:id="10"/>
    </w:p>
    <w:p w:rsidR="00226104" w:rsidRDefault="00226104" w:rsidP="008F60A5">
      <w:pPr>
        <w:widowControl w:val="0"/>
        <w:tabs>
          <w:tab w:val="left" w:pos="360"/>
          <w:tab w:val="right" w:pos="4724"/>
        </w:tabs>
        <w:spacing w:before="120" w:after="120"/>
        <w:ind w:firstLine="374"/>
        <w:jc w:val="both"/>
      </w:pPr>
      <w:r>
        <w:t>Hráz bude vybudována jako zemní, homogenní, s využitím zemin (</w:t>
      </w:r>
      <w:r w:rsidR="00396FB0">
        <w:t xml:space="preserve">středně plastické jíly CI, případně </w:t>
      </w:r>
      <w:r w:rsidR="00B837BD">
        <w:t>písčité</w:t>
      </w:r>
      <w:r>
        <w:t xml:space="preserve"> jíly </w:t>
      </w:r>
      <w:r w:rsidR="00B837BD">
        <w:t>CS</w:t>
      </w:r>
      <w:r>
        <w:t>) těžených v zemníku v budoucí zátopě</w:t>
      </w:r>
      <w:r w:rsidR="00E050B4">
        <w:t>.</w:t>
      </w:r>
      <w:r>
        <w:t xml:space="preserve"> Délka hráze činí</w:t>
      </w:r>
      <w:r w:rsidRPr="00226104">
        <w:t xml:space="preserve"> </w:t>
      </w:r>
      <w:r w:rsidR="00C47790">
        <w:t>96,32</w:t>
      </w:r>
      <w:r w:rsidRPr="00226104">
        <w:t xml:space="preserve"> m, šířk</w:t>
      </w:r>
      <w:r>
        <w:t>a v koruně 3,</w:t>
      </w:r>
      <w:r w:rsidR="00FA5E5F">
        <w:t>00</w:t>
      </w:r>
      <w:r>
        <w:t xml:space="preserve"> m, výška max. </w:t>
      </w:r>
      <w:r w:rsidR="00C47790">
        <w:t>2,02</w:t>
      </w:r>
      <w:r>
        <w:t xml:space="preserve"> m nad terénem. K</w:t>
      </w:r>
      <w:r w:rsidRPr="00226104">
        <w:t xml:space="preserve">óta koruny </w:t>
      </w:r>
      <w:r>
        <w:t xml:space="preserve">hráze leží </w:t>
      </w:r>
      <w:r w:rsidRPr="00226104">
        <w:t>ve</w:t>
      </w:r>
      <w:r>
        <w:t xml:space="preserve"> výšce </w:t>
      </w:r>
      <w:r w:rsidR="00C47790">
        <w:t>410</w:t>
      </w:r>
      <w:r>
        <w:t>,</w:t>
      </w:r>
      <w:r w:rsidR="00C47790">
        <w:t>3</w:t>
      </w:r>
      <w:r w:rsidR="00FA5E5F">
        <w:t>0</w:t>
      </w:r>
      <w:r>
        <w:t xml:space="preserve"> m n.m. </w:t>
      </w:r>
      <w:r w:rsidRPr="00226104">
        <w:t>Vzdušní sk</w:t>
      </w:r>
      <w:r w:rsidR="00FA5E5F">
        <w:t>lon svahu hráze je navržen 1:2, návodní svah 1:3,3. Čelní část koruny</w:t>
      </w:r>
      <w:r w:rsidRPr="00226104">
        <w:t xml:space="preserve"> hráze je </w:t>
      </w:r>
      <w:r>
        <w:t xml:space="preserve">upravena </w:t>
      </w:r>
      <w:r w:rsidR="00FA5E5F">
        <w:t>ohumusováním v tl. 200 mm s osetím</w:t>
      </w:r>
      <w:r>
        <w:t xml:space="preserve"> a je </w:t>
      </w:r>
      <w:r w:rsidRPr="00226104">
        <w:t xml:space="preserve">pojezdná pouze pro údržbu (na sjezdu z polní cesty </w:t>
      </w:r>
      <w:r w:rsidR="00C47790">
        <w:t>KN 3367</w:t>
      </w:r>
      <w:r w:rsidRPr="00226104">
        <w:t xml:space="preserve"> bude opatřena uzamykatelnou závorou).</w:t>
      </w:r>
      <w:r w:rsidR="00FA5E5F">
        <w:t xml:space="preserve"> Na návodním svahu bude provedeno opevnění</w:t>
      </w:r>
      <w:r w:rsidR="000648D4">
        <w:t xml:space="preserve"> vodorysu H</w:t>
      </w:r>
      <w:r w:rsidR="000648D4" w:rsidRPr="000648D4">
        <w:rPr>
          <w:vertAlign w:val="subscript"/>
        </w:rPr>
        <w:t>stal.</w:t>
      </w:r>
      <w:r w:rsidR="000648D4">
        <w:t xml:space="preserve"> (0,5 m svislé výšky nad a pod)</w:t>
      </w:r>
      <w:r w:rsidR="00FA5E5F">
        <w:t xml:space="preserve"> </w:t>
      </w:r>
      <w:r w:rsidR="000648D4">
        <w:t>hrubě drceným kamenivem 63-125 mm, loženým do ŠP tl. 100 mm.</w:t>
      </w:r>
    </w:p>
    <w:p w:rsidR="00E050B4" w:rsidRDefault="00226104" w:rsidP="008F60A5">
      <w:pPr>
        <w:widowControl w:val="0"/>
        <w:tabs>
          <w:tab w:val="left" w:pos="360"/>
          <w:tab w:val="right" w:pos="4724"/>
        </w:tabs>
        <w:spacing w:before="120" w:after="120"/>
        <w:ind w:firstLine="374"/>
        <w:jc w:val="both"/>
      </w:pPr>
      <w:r>
        <w:t>Hráz v</w:t>
      </w:r>
      <w:r w:rsidRPr="00226104">
        <w:t xml:space="preserve">ytváří prostor </w:t>
      </w:r>
      <w:r>
        <w:t xml:space="preserve">částečně hloubené </w:t>
      </w:r>
      <w:r w:rsidRPr="00226104">
        <w:t xml:space="preserve">nádrže o max. ploše </w:t>
      </w:r>
      <w:r w:rsidR="00C47790">
        <w:t>2114</w:t>
      </w:r>
      <w:r w:rsidRPr="00226104">
        <w:t xml:space="preserve"> m</w:t>
      </w:r>
      <w:r w:rsidRPr="00226104">
        <w:rPr>
          <w:vertAlign w:val="superscript"/>
        </w:rPr>
        <w:t>2</w:t>
      </w:r>
      <w:r w:rsidRPr="00226104">
        <w:t xml:space="preserve"> a retenčním objemu </w:t>
      </w:r>
      <w:r w:rsidR="00C47790">
        <w:t>2283</w:t>
      </w:r>
      <w:r w:rsidRPr="00226104">
        <w:t xml:space="preserve"> m</w:t>
      </w:r>
      <w:r w:rsidRPr="00226104">
        <w:rPr>
          <w:vertAlign w:val="superscript"/>
        </w:rPr>
        <w:t>3</w:t>
      </w:r>
      <w:r w:rsidRPr="00226104">
        <w:t xml:space="preserve"> (při maximální neovladatelné hladině </w:t>
      </w:r>
      <w:r w:rsidR="00C47790">
        <w:t>410</w:t>
      </w:r>
      <w:r w:rsidRPr="00226104">
        <w:t>,</w:t>
      </w:r>
      <w:r w:rsidR="00C47790">
        <w:t>00</w:t>
      </w:r>
      <w:r w:rsidRPr="00226104">
        <w:t xml:space="preserve"> m n.m.).</w:t>
      </w:r>
      <w:r>
        <w:t xml:space="preserve"> N</w:t>
      </w:r>
      <w:r w:rsidR="000648D4">
        <w:t>ádrž je řešena jako průtočná</w:t>
      </w:r>
      <w:r>
        <w:t>.</w:t>
      </w:r>
    </w:p>
    <w:p w:rsidR="00E050B4" w:rsidRPr="00226104" w:rsidRDefault="00E050B4" w:rsidP="00044FB4">
      <w:pPr>
        <w:pStyle w:val="Odstavecseseznamem"/>
        <w:numPr>
          <w:ilvl w:val="0"/>
          <w:numId w:val="5"/>
        </w:numPr>
        <w:spacing w:before="360" w:after="360"/>
        <w:rPr>
          <w:b/>
          <w:i/>
          <w:iCs/>
          <w:sz w:val="27"/>
          <w:szCs w:val="27"/>
          <w:u w:val="single"/>
        </w:rPr>
      </w:pPr>
      <w:bookmarkStart w:id="11" w:name="_Toc431393563"/>
      <w:r w:rsidRPr="00226104">
        <w:rPr>
          <w:b/>
          <w:i/>
          <w:iCs/>
          <w:sz w:val="27"/>
          <w:szCs w:val="27"/>
          <w:u w:val="single"/>
        </w:rPr>
        <w:t>Konstrukční a materiálové řešení</w:t>
      </w:r>
      <w:bookmarkEnd w:id="11"/>
    </w:p>
    <w:p w:rsidR="00E050B4" w:rsidRDefault="00226104" w:rsidP="00226104">
      <w:pPr>
        <w:widowControl w:val="0"/>
        <w:tabs>
          <w:tab w:val="left" w:pos="360"/>
          <w:tab w:val="right" w:pos="4724"/>
        </w:tabs>
        <w:spacing w:before="120" w:after="120"/>
        <w:ind w:firstLine="374"/>
        <w:jc w:val="both"/>
      </w:pPr>
      <w:r>
        <w:t xml:space="preserve">Hráz </w:t>
      </w:r>
      <w:r w:rsidR="006E0E4F">
        <w:t>příčně přehrazuje celou stávající otevřenou údolnici</w:t>
      </w:r>
      <w:r w:rsidR="000648D4">
        <w:t xml:space="preserve"> a vytváří též boční ohraničení zátopy</w:t>
      </w:r>
      <w:r w:rsidR="00E050B4">
        <w:t>.</w:t>
      </w:r>
      <w:r w:rsidR="006E0E4F">
        <w:t xml:space="preserve"> Konstruk</w:t>
      </w:r>
      <w:r w:rsidR="000648D4">
        <w:t xml:space="preserve">ce hráze je zemní, homogenní, </w:t>
      </w:r>
      <w:r w:rsidR="00C47790">
        <w:t xml:space="preserve">ze středně plastických jílů CI a </w:t>
      </w:r>
      <w:r w:rsidR="000648D4">
        <w:t>z</w:t>
      </w:r>
      <w:r w:rsidR="006E0E4F">
        <w:t xml:space="preserve"> </w:t>
      </w:r>
      <w:r w:rsidR="000648D4">
        <w:t>písčitých</w:t>
      </w:r>
      <w:r w:rsidR="006E0E4F">
        <w:t xml:space="preserve"> jílů </w:t>
      </w:r>
      <w:r w:rsidR="000648D4">
        <w:t>CS</w:t>
      </w:r>
      <w:r w:rsidR="006E0E4F">
        <w:t xml:space="preserve">, těžených v zátopě. Opevnění </w:t>
      </w:r>
      <w:r w:rsidR="000648D4">
        <w:t xml:space="preserve">vodorysu </w:t>
      </w:r>
      <w:r w:rsidR="006E0E4F">
        <w:t>návodního svahu hráze je navrženo z</w:t>
      </w:r>
      <w:r w:rsidR="000648D4">
        <w:t> drc. kameniva</w:t>
      </w:r>
      <w:r w:rsidR="006E0E4F">
        <w:t xml:space="preserve"> fr. </w:t>
      </w:r>
      <w:r w:rsidR="000648D4">
        <w:t>63-125</w:t>
      </w:r>
      <w:r w:rsidR="006E0E4F">
        <w:t xml:space="preserve"> mm, s filtračním podkladem </w:t>
      </w:r>
      <w:r w:rsidR="000648D4">
        <w:t>štěrkopísku</w:t>
      </w:r>
      <w:r w:rsidR="006E0E4F">
        <w:t xml:space="preserve"> fr. </w:t>
      </w:r>
      <w:r w:rsidR="000648D4">
        <w:t>0-4 mm.</w:t>
      </w:r>
    </w:p>
    <w:p w:rsidR="00E050B4" w:rsidRPr="006E0E4F" w:rsidRDefault="00E050B4" w:rsidP="00044FB4">
      <w:pPr>
        <w:pStyle w:val="Odstavecseseznamem"/>
        <w:numPr>
          <w:ilvl w:val="0"/>
          <w:numId w:val="5"/>
        </w:numPr>
        <w:spacing w:before="360" w:after="360"/>
        <w:rPr>
          <w:b/>
          <w:i/>
          <w:iCs/>
          <w:sz w:val="27"/>
          <w:szCs w:val="27"/>
          <w:u w:val="single"/>
        </w:rPr>
      </w:pPr>
      <w:bookmarkStart w:id="12" w:name="_Toc431393564"/>
      <w:r w:rsidRPr="006E0E4F">
        <w:rPr>
          <w:b/>
          <w:i/>
          <w:iCs/>
          <w:sz w:val="27"/>
          <w:szCs w:val="27"/>
          <w:u w:val="single"/>
        </w:rPr>
        <w:t>Mechanická odolnost a stabilita</w:t>
      </w:r>
      <w:bookmarkEnd w:id="12"/>
    </w:p>
    <w:p w:rsidR="006E0E4F" w:rsidRDefault="006E0E4F" w:rsidP="00062320">
      <w:pPr>
        <w:widowControl w:val="0"/>
        <w:tabs>
          <w:tab w:val="left" w:pos="360"/>
          <w:tab w:val="left" w:pos="1701"/>
          <w:tab w:val="right" w:pos="4724"/>
        </w:tabs>
        <w:spacing w:before="120" w:after="120"/>
        <w:ind w:firstLine="374"/>
        <w:jc w:val="both"/>
      </w:pPr>
      <w:r>
        <w:t xml:space="preserve">Stabilita hráze je dána sklonem návodního a vzdušného svahu v návaznosti na použitý zemní materiál (dle ČSN 75 2410 u hrází do v. 6 m je možno použít tabelované normové hodnoty). Laboratorní rozbory a zatřídění zemin bylo provedeno v rámci IGP. </w:t>
      </w:r>
      <w:r w:rsidR="00062320">
        <w:t>Stabilita hráze je dána</w:t>
      </w:r>
      <w:r>
        <w:t xml:space="preserve"> hutnění</w:t>
      </w:r>
      <w:r w:rsidR="00062320">
        <w:t>m</w:t>
      </w:r>
      <w:r>
        <w:t xml:space="preserve"> zemin na</w:t>
      </w:r>
      <w:r w:rsidR="00062320">
        <w:t xml:space="preserve"> </w:t>
      </w:r>
      <w:r>
        <w:t>95</w:t>
      </w:r>
      <w:r w:rsidR="00062320">
        <w:t xml:space="preserve"> </w:t>
      </w:r>
      <w:r>
        <w:t xml:space="preserve">% zkoušky Prostor </w:t>
      </w:r>
      <w:r w:rsidR="00062320">
        <w:t>S</w:t>
      </w:r>
      <w:r>
        <w:t>tandard. Hutnění</w:t>
      </w:r>
      <w:r w:rsidR="00062320">
        <w:t xml:space="preserve"> je nutno provádět</w:t>
      </w:r>
      <w:r>
        <w:t xml:space="preserve"> </w:t>
      </w:r>
      <w:r w:rsidR="00062320">
        <w:t>ježkovým vibračním válcem (&gt;10 t) v tl. vrstvy max. 200 mm</w:t>
      </w:r>
      <w:r>
        <w:t>.</w:t>
      </w:r>
    </w:p>
    <w:p w:rsidR="00811911" w:rsidRDefault="006E0E4F" w:rsidP="006E0E4F">
      <w:pPr>
        <w:widowControl w:val="0"/>
        <w:tabs>
          <w:tab w:val="left" w:pos="360"/>
          <w:tab w:val="left" w:pos="1701"/>
          <w:tab w:val="right" w:pos="4724"/>
        </w:tabs>
        <w:spacing w:before="120" w:after="120"/>
        <w:ind w:firstLine="374"/>
        <w:jc w:val="both"/>
      </w:pPr>
      <w:r>
        <w:t xml:space="preserve">Povrchová odolnost hráze bude dána </w:t>
      </w:r>
      <w:r w:rsidR="00062320">
        <w:t xml:space="preserve">navrženým opevněním a </w:t>
      </w:r>
      <w:r>
        <w:t>osetím vhodnou travní směskou, která má stabilizační a</w:t>
      </w:r>
      <w:r w:rsidR="00062320">
        <w:t xml:space="preserve"> </w:t>
      </w:r>
      <w:r>
        <w:t>protierozní charakter.</w:t>
      </w:r>
    </w:p>
    <w:p w:rsidR="00062320" w:rsidRDefault="00062320" w:rsidP="006E0E4F">
      <w:pPr>
        <w:widowControl w:val="0"/>
        <w:tabs>
          <w:tab w:val="left" w:pos="360"/>
          <w:tab w:val="left" w:pos="1701"/>
          <w:tab w:val="right" w:pos="4724"/>
        </w:tabs>
        <w:spacing w:before="120" w:after="120"/>
        <w:ind w:firstLine="374"/>
        <w:jc w:val="both"/>
      </w:pPr>
      <w:r>
        <w:t xml:space="preserve">Bezpečnostní převýšení </w:t>
      </w:r>
      <w:r w:rsidR="00A01A42">
        <w:t>koruny hráze proti přelití (0,</w:t>
      </w:r>
      <w:r w:rsidR="00C47790">
        <w:t>35</w:t>
      </w:r>
      <w:r>
        <w:t xml:space="preserve"> m od max. hladiny vody v nádrži) vyhovuje požadavku normy ČSN 75 2410.</w:t>
      </w: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C47790" w:rsidRDefault="00C47790" w:rsidP="006E0E4F">
      <w:pPr>
        <w:widowControl w:val="0"/>
        <w:tabs>
          <w:tab w:val="left" w:pos="360"/>
          <w:tab w:val="left" w:pos="1701"/>
          <w:tab w:val="right" w:pos="4724"/>
        </w:tabs>
        <w:spacing w:before="120" w:after="120"/>
        <w:ind w:firstLine="374"/>
        <w:jc w:val="both"/>
      </w:pPr>
    </w:p>
    <w:p w:rsidR="00C47790" w:rsidRDefault="00C47790"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02 Výpustný objekt</w:t>
      </w:r>
    </w:p>
    <w:p w:rsidR="00062320" w:rsidRPr="008F60A5" w:rsidRDefault="00062320" w:rsidP="00044FB4">
      <w:pPr>
        <w:pStyle w:val="Odstavecseseznamem"/>
        <w:numPr>
          <w:ilvl w:val="0"/>
          <w:numId w:val="6"/>
        </w:numPr>
        <w:spacing w:before="360" w:after="360"/>
        <w:rPr>
          <w:b/>
          <w:i/>
          <w:iCs/>
          <w:sz w:val="27"/>
          <w:szCs w:val="27"/>
          <w:u w:val="single"/>
        </w:rPr>
      </w:pPr>
      <w:r w:rsidRPr="008F60A5">
        <w:rPr>
          <w:b/>
          <w:i/>
          <w:iCs/>
          <w:sz w:val="27"/>
          <w:szCs w:val="27"/>
          <w:u w:val="single"/>
        </w:rPr>
        <w:t>Stavební řešení</w:t>
      </w:r>
    </w:p>
    <w:p w:rsidR="00062320" w:rsidRDefault="00062320" w:rsidP="00062320">
      <w:pPr>
        <w:widowControl w:val="0"/>
        <w:tabs>
          <w:tab w:val="left" w:pos="360"/>
          <w:tab w:val="right" w:pos="4724"/>
        </w:tabs>
        <w:spacing w:before="120" w:after="120"/>
        <w:ind w:firstLine="374"/>
        <w:jc w:val="both"/>
      </w:pPr>
      <w:r>
        <w:t xml:space="preserve">Výpustné zařízení </w:t>
      </w:r>
      <w:r w:rsidRPr="00062320">
        <w:t>tvo</w:t>
      </w:r>
      <w:r>
        <w:t xml:space="preserve">ří </w:t>
      </w:r>
      <w:r w:rsidR="0008128B">
        <w:t>třídlužový (zdvojená stěna a předsazená stěna) otevřený požerák</w:t>
      </w:r>
      <w:r>
        <w:t xml:space="preserve">, uzamykatelný, </w:t>
      </w:r>
      <w:r w:rsidR="0008128B">
        <w:t>přístupný z koruny hráze lávkou z kamenné rovnaniny</w:t>
      </w:r>
      <w:r>
        <w:t>.</w:t>
      </w:r>
      <w:r w:rsidRPr="00062320">
        <w:t xml:space="preserve"> </w:t>
      </w:r>
      <w:r>
        <w:t>V</w:t>
      </w:r>
      <w:r w:rsidRPr="00062320">
        <w:t xml:space="preserve"> dolní části</w:t>
      </w:r>
      <w:r>
        <w:t xml:space="preserve"> bude požerák</w:t>
      </w:r>
      <w:r w:rsidRPr="00062320">
        <w:t xml:space="preserve"> opatřený nátokem se zúž</w:t>
      </w:r>
      <w:r>
        <w:t xml:space="preserve">eným profilem DN </w:t>
      </w:r>
      <w:r w:rsidR="0008128B">
        <w:t>300</w:t>
      </w:r>
      <w:r>
        <w:t xml:space="preserve"> (diafragma – škrtící profil</w:t>
      </w:r>
      <w:r w:rsidRPr="00062320">
        <w:t>), omezujícím maximální průtok spodní výpustí na 0,</w:t>
      </w:r>
      <w:r w:rsidR="00C47790">
        <w:t>42</w:t>
      </w:r>
      <w:r w:rsidRPr="00062320">
        <w:t xml:space="preserve"> m</w:t>
      </w:r>
      <w:r w:rsidRPr="00062320">
        <w:rPr>
          <w:vertAlign w:val="superscript"/>
        </w:rPr>
        <w:t>3</w:t>
      </w:r>
      <w:r w:rsidRPr="00062320">
        <w:t>*s</w:t>
      </w:r>
      <w:r w:rsidRPr="00062320">
        <w:rPr>
          <w:vertAlign w:val="superscript"/>
        </w:rPr>
        <w:t>-1</w:t>
      </w:r>
      <w:r w:rsidRPr="00062320">
        <w:t xml:space="preserve"> (při průtoku</w:t>
      </w:r>
      <w:r w:rsidR="0008128B">
        <w:t xml:space="preserve"> nad</w:t>
      </w:r>
      <w:r w:rsidRPr="00062320">
        <w:t xml:space="preserve"> Q</w:t>
      </w:r>
      <w:r w:rsidRPr="0008128B">
        <w:rPr>
          <w:vertAlign w:val="subscript"/>
        </w:rPr>
        <w:t>100</w:t>
      </w:r>
      <w:r w:rsidRPr="00062320">
        <w:t xml:space="preserve">). Odpadní potrubí je navrženo </w:t>
      </w:r>
      <w:r>
        <w:t xml:space="preserve">ve sklonu 1 %, </w:t>
      </w:r>
      <w:r w:rsidRPr="00062320">
        <w:t xml:space="preserve">z ŽB trub TZH-Q DN </w:t>
      </w:r>
      <w:r w:rsidR="0008128B">
        <w:t>600</w:t>
      </w:r>
      <w:r w:rsidRPr="00062320">
        <w:t xml:space="preserve">, které zaručuje beztlakový průtok ve výši </w:t>
      </w:r>
      <w:r w:rsidR="0008128B">
        <w:t>0</w:t>
      </w:r>
      <w:r w:rsidRPr="00062320">
        <w:t>,</w:t>
      </w:r>
      <w:r w:rsidR="0008128B">
        <w:t>57</w:t>
      </w:r>
      <w:r w:rsidRPr="00062320">
        <w:t xml:space="preserve"> m</w:t>
      </w:r>
      <w:r w:rsidRPr="00062320">
        <w:rPr>
          <w:vertAlign w:val="superscript"/>
        </w:rPr>
        <w:t>3</w:t>
      </w:r>
      <w:r w:rsidRPr="00062320">
        <w:t>*s</w:t>
      </w:r>
      <w:r w:rsidRPr="00062320">
        <w:rPr>
          <w:vertAlign w:val="superscript"/>
        </w:rPr>
        <w:t>-1</w:t>
      </w:r>
      <w:r w:rsidRPr="00062320">
        <w:t>.</w:t>
      </w:r>
      <w:r>
        <w:t xml:space="preserve"> Odpadní potrubí </w:t>
      </w:r>
      <w:r w:rsidR="0008128B">
        <w:t>za napojením požeráku</w:t>
      </w:r>
      <w:r>
        <w:t xml:space="preserve"> bude zavzdušněno (trubní vedení flex. DN </w:t>
      </w:r>
      <w:r w:rsidR="0008128B">
        <w:t>100</w:t>
      </w:r>
      <w:r>
        <w:t>).</w:t>
      </w:r>
      <w:r w:rsidRPr="00062320">
        <w:t xml:space="preserve"> Vyústění odpadního potrubí do odpadního koryta </w:t>
      </w:r>
      <w:r>
        <w:t>bude</w:t>
      </w:r>
      <w:r w:rsidRPr="00062320">
        <w:t xml:space="preserve"> opatř</w:t>
      </w:r>
      <w:r w:rsidR="00C47790">
        <w:t>eno vývarem, opevněným kamennou</w:t>
      </w:r>
      <w:r w:rsidR="0008128B">
        <w:t xml:space="preserve"> </w:t>
      </w:r>
      <w:r w:rsidR="00C47790">
        <w:t>rovnaninou</w:t>
      </w:r>
      <w:r w:rsidR="0008128B">
        <w:t xml:space="preserve"> </w:t>
      </w:r>
      <w:r w:rsidRPr="00062320">
        <w:t xml:space="preserve">tl. </w:t>
      </w:r>
      <w:r w:rsidR="00C47790">
        <w:t>6</w:t>
      </w:r>
      <w:r w:rsidR="00A01A42">
        <w:t>00</w:t>
      </w:r>
      <w:r w:rsidR="0008128B">
        <w:t xml:space="preserve"> mm, </w:t>
      </w:r>
      <w:r w:rsidR="00C47790">
        <w:t>zajištěnou</w:t>
      </w:r>
      <w:r w:rsidR="0008128B">
        <w:t xml:space="preserve"> ŽB závěrným prahem</w:t>
      </w:r>
      <w:r w:rsidRPr="00062320">
        <w:t xml:space="preserve"> tl. </w:t>
      </w:r>
      <w:r w:rsidR="0008128B">
        <w:t>3</w:t>
      </w:r>
      <w:r w:rsidRPr="00062320">
        <w:t>00 mm.</w:t>
      </w:r>
      <w:r>
        <w:t xml:space="preserve"> Do vývaru bude zaústěn rovněž odpad od korunového bezpečnostního přelivu</w:t>
      </w:r>
      <w:r w:rsidR="0008128B">
        <w:t xml:space="preserve"> (SO 03)</w:t>
      </w:r>
      <w:r>
        <w:t>.</w:t>
      </w:r>
      <w:r w:rsidR="00C47790">
        <w:t xml:space="preserve"> Za vývarem bude vytvořen přechodový opevněný úsek (kam. zához tl. 400 mm), navázaný na stávající koryto opevněné zatravněním.</w:t>
      </w:r>
    </w:p>
    <w:p w:rsidR="00062320" w:rsidRPr="00226104" w:rsidRDefault="00062320" w:rsidP="00044FB4">
      <w:pPr>
        <w:pStyle w:val="Odstavecseseznamem"/>
        <w:numPr>
          <w:ilvl w:val="0"/>
          <w:numId w:val="6"/>
        </w:numPr>
        <w:spacing w:before="360" w:after="360"/>
        <w:rPr>
          <w:b/>
          <w:i/>
          <w:iCs/>
          <w:sz w:val="27"/>
          <w:szCs w:val="27"/>
          <w:u w:val="single"/>
        </w:rPr>
      </w:pPr>
      <w:r w:rsidRPr="00226104">
        <w:rPr>
          <w:b/>
          <w:i/>
          <w:iCs/>
          <w:sz w:val="27"/>
          <w:szCs w:val="27"/>
          <w:u w:val="single"/>
        </w:rPr>
        <w:t>Konstrukční a materiálové řešení</w:t>
      </w:r>
    </w:p>
    <w:p w:rsidR="00A01A42" w:rsidRDefault="00CF5E50" w:rsidP="00062320">
      <w:pPr>
        <w:widowControl w:val="0"/>
        <w:tabs>
          <w:tab w:val="left" w:pos="360"/>
          <w:tab w:val="right" w:pos="4724"/>
        </w:tabs>
        <w:spacing w:before="120" w:after="120"/>
        <w:ind w:firstLine="374"/>
        <w:jc w:val="both"/>
      </w:pPr>
      <w:r>
        <w:t>Výpustné zařízení je řešeno jako požerák, s omezeným průtočným profilem na vtoku</w:t>
      </w:r>
      <w:r w:rsidR="00062320">
        <w:t>.</w:t>
      </w:r>
      <w:r>
        <w:t xml:space="preserve"> Odpadní potrubí je navrženo z ŽB trub vč. obetonování, průlezné, v dimenzi DN </w:t>
      </w:r>
      <w:r w:rsidR="0008128B">
        <w:t>600</w:t>
      </w:r>
      <w:r>
        <w:t>.</w:t>
      </w:r>
    </w:p>
    <w:p w:rsidR="00062320" w:rsidRDefault="00A01A42" w:rsidP="00062320">
      <w:pPr>
        <w:widowControl w:val="0"/>
        <w:tabs>
          <w:tab w:val="left" w:pos="360"/>
          <w:tab w:val="right" w:pos="4724"/>
        </w:tabs>
        <w:spacing w:before="120" w:after="120"/>
        <w:ind w:firstLine="374"/>
        <w:jc w:val="both"/>
      </w:pPr>
      <w:r>
        <w:t xml:space="preserve">Hlavní konstrukce bude betonována z </w:t>
      </w:r>
      <w:r w:rsidRPr="00A01A42">
        <w:t xml:space="preserve">ŽB C 30/37 XC 4, XF 3, </w:t>
      </w:r>
      <w:r>
        <w:t xml:space="preserve">s </w:t>
      </w:r>
      <w:r w:rsidRPr="00A01A42">
        <w:t>výztuž</w:t>
      </w:r>
      <w:r>
        <w:t>í</w:t>
      </w:r>
      <w:r w:rsidRPr="00A01A42">
        <w:t xml:space="preserve"> </w:t>
      </w:r>
      <w:r>
        <w:t>při vnitřním i vnějším povrchu</w:t>
      </w:r>
      <w:r w:rsidRPr="00A01A42">
        <w:t xml:space="preserve"> KARI KY 49 (oko 100x100 mm, tl. drátu 8 mm), krytí min. 50 mm</w:t>
      </w:r>
      <w:r>
        <w:t>.</w:t>
      </w:r>
    </w:p>
    <w:p w:rsidR="00A01A42" w:rsidRDefault="00A01A42" w:rsidP="00062320">
      <w:pPr>
        <w:widowControl w:val="0"/>
        <w:tabs>
          <w:tab w:val="left" w:pos="360"/>
          <w:tab w:val="right" w:pos="4724"/>
        </w:tabs>
        <w:spacing w:before="120" w:after="120"/>
        <w:ind w:firstLine="374"/>
        <w:jc w:val="both"/>
      </w:pPr>
      <w:r>
        <w:t xml:space="preserve">Konstrukce pomocné, chráněné apod. (obetonování odp. potrubí) budou betonovány z ŽB </w:t>
      </w:r>
      <w:r w:rsidRPr="00A01A42">
        <w:t>C 25/30 XC 4, XF 3, výztuž</w:t>
      </w:r>
      <w:r>
        <w:t xml:space="preserve"> při vnitřním i vnějším povrchu</w:t>
      </w:r>
      <w:r w:rsidRPr="00A01A42">
        <w:t xml:space="preserve"> KARI KY 50 oko 150x150, tl. drátu 8 mm</w:t>
      </w:r>
      <w:r>
        <w:t>.</w:t>
      </w:r>
    </w:p>
    <w:p w:rsidR="00A01A42" w:rsidRDefault="00A01A42" w:rsidP="00062320">
      <w:pPr>
        <w:widowControl w:val="0"/>
        <w:tabs>
          <w:tab w:val="left" w:pos="360"/>
          <w:tab w:val="right" w:pos="4724"/>
        </w:tabs>
        <w:spacing w:before="120" w:after="120"/>
        <w:ind w:firstLine="374"/>
        <w:jc w:val="both"/>
      </w:pPr>
      <w:r w:rsidRPr="00A01A42">
        <w:t>Povrch</w:t>
      </w:r>
      <w:r>
        <w:t>y základových spár budou</w:t>
      </w:r>
      <w:r w:rsidRPr="00A01A42">
        <w:t xml:space="preserve"> vyrovnán podkladním betonem tl. 100 mm (C 12/15, XF1, XA1)</w:t>
      </w:r>
      <w:r>
        <w:t>.</w:t>
      </w:r>
    </w:p>
    <w:p w:rsidR="00A01A42" w:rsidRDefault="00A01A42" w:rsidP="00062320">
      <w:pPr>
        <w:widowControl w:val="0"/>
        <w:tabs>
          <w:tab w:val="left" w:pos="360"/>
          <w:tab w:val="right" w:pos="4724"/>
        </w:tabs>
        <w:spacing w:before="120" w:after="120"/>
        <w:ind w:firstLine="374"/>
        <w:jc w:val="both"/>
      </w:pPr>
      <w:r w:rsidRPr="00A01A42">
        <w:t>V</w:t>
      </w:r>
      <w:r w:rsidR="0008128B">
        <w:t> základových sparách</w:t>
      </w:r>
      <w:r w:rsidRPr="00A01A42">
        <w:t xml:space="preserve"> výpustného objektu se dle IGP nachází </w:t>
      </w:r>
      <w:r w:rsidR="00BC3D4C">
        <w:t>vrstvy písčitých hlín</w:t>
      </w:r>
      <w:r w:rsidR="0008128B">
        <w:t xml:space="preserve"> </w:t>
      </w:r>
      <w:r w:rsidR="00BC3D4C">
        <w:t>SM, těsně přecházející ve zvětralé pískovcové podloží R6</w:t>
      </w:r>
      <w:r>
        <w:t>.</w:t>
      </w:r>
    </w:p>
    <w:p w:rsidR="00062320" w:rsidRPr="006E0E4F" w:rsidRDefault="00062320" w:rsidP="00044FB4">
      <w:pPr>
        <w:pStyle w:val="Odstavecseseznamem"/>
        <w:numPr>
          <w:ilvl w:val="0"/>
          <w:numId w:val="6"/>
        </w:numPr>
        <w:spacing w:before="360" w:after="360"/>
        <w:rPr>
          <w:b/>
          <w:i/>
          <w:iCs/>
          <w:sz w:val="27"/>
          <w:szCs w:val="27"/>
          <w:u w:val="single"/>
        </w:rPr>
      </w:pPr>
      <w:r w:rsidRPr="006E0E4F">
        <w:rPr>
          <w:b/>
          <w:i/>
          <w:iCs/>
          <w:sz w:val="27"/>
          <w:szCs w:val="27"/>
          <w:u w:val="single"/>
        </w:rPr>
        <w:t>Mechanická odolnost a stabilita</w:t>
      </w:r>
    </w:p>
    <w:p w:rsidR="00062320" w:rsidRDefault="00CF5E50" w:rsidP="00062320">
      <w:pPr>
        <w:widowControl w:val="0"/>
        <w:tabs>
          <w:tab w:val="left" w:pos="360"/>
          <w:tab w:val="left" w:pos="1701"/>
          <w:tab w:val="right" w:pos="4724"/>
        </w:tabs>
        <w:spacing w:before="120" w:after="120"/>
        <w:ind w:firstLine="374"/>
        <w:jc w:val="both"/>
      </w:pPr>
      <w:r>
        <w:t>Mechanická odolnost je zajištěna navrženými materiály, omezením průtočné rychlosti zúžením profilu na vtoku do potrubí a zavzdušněním potrubí k zamezení vzniku rázů a kavitace v potrubí při tlakovém proudění</w:t>
      </w:r>
      <w:r w:rsidR="00062320">
        <w:t>.</w:t>
      </w:r>
    </w:p>
    <w:p w:rsidR="00CF5E50" w:rsidRDefault="002E2354" w:rsidP="00062320">
      <w:pPr>
        <w:widowControl w:val="0"/>
        <w:tabs>
          <w:tab w:val="left" w:pos="360"/>
          <w:tab w:val="left" w:pos="1701"/>
          <w:tab w:val="right" w:pos="4724"/>
        </w:tabs>
        <w:spacing w:before="120" w:after="120"/>
        <w:ind w:firstLine="374"/>
        <w:jc w:val="both"/>
      </w:pPr>
      <w:r>
        <w:t>S</w:t>
      </w:r>
      <w:r w:rsidR="00CF5E50">
        <w:t xml:space="preserve">vislé stěny </w:t>
      </w:r>
      <w:r>
        <w:t xml:space="preserve">obetonování odpadního potrubí </w:t>
      </w:r>
      <w:r w:rsidR="00CF5E50">
        <w:t xml:space="preserve">na styku s násypem hráze jsou navrženy ve sklonu </w:t>
      </w:r>
      <w:r>
        <w:t>5</w:t>
      </w:r>
      <w:r w:rsidR="00CF5E50">
        <w:t>:</w:t>
      </w:r>
      <w:r>
        <w:t>1</w:t>
      </w:r>
      <w:r w:rsidR="00CF5E50">
        <w:t xml:space="preserve"> k dokonalému zahutnění zeminy hráze a zamezení vzniku průs</w:t>
      </w:r>
      <w:r>
        <w:t>akových cest při sedání násypu.</w:t>
      </w:r>
    </w:p>
    <w:p w:rsidR="00A01A42" w:rsidRDefault="00A01A42" w:rsidP="00062320">
      <w:pPr>
        <w:widowControl w:val="0"/>
        <w:tabs>
          <w:tab w:val="left" w:pos="360"/>
          <w:tab w:val="left" w:pos="1701"/>
          <w:tab w:val="right" w:pos="4724"/>
        </w:tabs>
        <w:spacing w:before="120" w:after="120"/>
        <w:ind w:firstLine="374"/>
        <w:jc w:val="both"/>
      </w:pPr>
      <w:r>
        <w:t xml:space="preserve">Na výtoku z výpustného zařízení je navržen zahloubený opevněný vývar (hl. </w:t>
      </w:r>
      <w:r w:rsidRPr="00A01A42">
        <w:t>0,</w:t>
      </w:r>
      <w:r w:rsidR="00BC3D4C">
        <w:t>60</w:t>
      </w:r>
      <w:r w:rsidRPr="00A01A42">
        <w:t xml:space="preserve"> m pod odp. potrubím, celková délka </w:t>
      </w:r>
      <w:r w:rsidR="00BC3D4C">
        <w:t>7,70</w:t>
      </w:r>
      <w:r w:rsidRPr="00A01A42">
        <w:t xml:space="preserve"> m</w:t>
      </w:r>
      <w:r w:rsidR="00BC3D4C">
        <w:t>, opevnění kam. rovn. tl. 600 mm</w:t>
      </w:r>
      <w:r>
        <w:t>)</w:t>
      </w:r>
      <w:r w:rsidR="0008128B">
        <w:t>, závěr vývaru je tvořen ŽB prahem tl. 300 mm</w:t>
      </w:r>
      <w:r>
        <w:t xml:space="preserve"> s </w:t>
      </w:r>
      <w:r w:rsidRPr="00A01A42">
        <w:t xml:space="preserve">přechodovým úsekem délky </w:t>
      </w:r>
      <w:r w:rsidR="00BC3D4C">
        <w:t>5</w:t>
      </w:r>
      <w:r w:rsidRPr="00A01A42">
        <w:t>,</w:t>
      </w:r>
      <w:r w:rsidR="0008128B">
        <w:t>00</w:t>
      </w:r>
      <w:r w:rsidRPr="00A01A42">
        <w:t xml:space="preserve"> m (</w:t>
      </w:r>
      <w:r w:rsidR="00F45586">
        <w:t xml:space="preserve">opevnění tvoří </w:t>
      </w:r>
      <w:r w:rsidRPr="00A01A42">
        <w:t>kamenný zához tl. 400 mm</w:t>
      </w:r>
      <w:r w:rsidR="00F45586">
        <w:t xml:space="preserve"> s urovnáním</w:t>
      </w:r>
      <w:r w:rsidRPr="00A01A42">
        <w:t>, LK nad 120 kg)</w:t>
      </w:r>
      <w:r>
        <w:t>.</w:t>
      </w:r>
    </w:p>
    <w:p w:rsidR="002E2354" w:rsidRDefault="00950C88" w:rsidP="00062320">
      <w:pPr>
        <w:widowControl w:val="0"/>
        <w:tabs>
          <w:tab w:val="left" w:pos="360"/>
          <w:tab w:val="left" w:pos="1701"/>
          <w:tab w:val="right" w:pos="4724"/>
        </w:tabs>
        <w:spacing w:before="120" w:after="120"/>
        <w:ind w:firstLine="374"/>
        <w:jc w:val="both"/>
      </w:pPr>
      <w:r>
        <w:t>Zatížení působící na podloží od konstrukc</w:t>
      </w:r>
      <w:r w:rsidR="00F45586">
        <w:t xml:space="preserve">e požeráku činí dle výpočtů </w:t>
      </w:r>
      <w:r w:rsidR="00E231D1">
        <w:t>43</w:t>
      </w:r>
      <w:r>
        <w:t xml:space="preserve"> kPa (cca </w:t>
      </w:r>
      <w:r w:rsidR="00BC3D4C">
        <w:t>123</w:t>
      </w:r>
      <w:r>
        <w:t xml:space="preserve"> t / cca </w:t>
      </w:r>
      <w:r w:rsidR="00BC3D4C">
        <w:t>29</w:t>
      </w:r>
      <w:r>
        <w:t xml:space="preserve"> m</w:t>
      </w:r>
      <w:r w:rsidRPr="00950C88">
        <w:rPr>
          <w:vertAlign w:val="superscript"/>
        </w:rPr>
        <w:t>2</w:t>
      </w:r>
      <w:r>
        <w:t xml:space="preserve">), což nepřevyšuje </w:t>
      </w:r>
      <w:r w:rsidR="00A01A42">
        <w:t>min</w:t>
      </w:r>
      <w:r>
        <w:t xml:space="preserve">. únosnost </w:t>
      </w:r>
      <w:r w:rsidR="00E231D1">
        <w:t xml:space="preserve">podložních </w:t>
      </w:r>
      <w:r>
        <w:t xml:space="preserve">zemin </w:t>
      </w:r>
      <w:r w:rsidRPr="00950C88">
        <w:t>R</w:t>
      </w:r>
      <w:r w:rsidRPr="00950C88">
        <w:rPr>
          <w:vertAlign w:val="subscript"/>
        </w:rPr>
        <w:t>dt</w:t>
      </w:r>
      <w:r w:rsidRPr="00950C88">
        <w:t xml:space="preserve"> = </w:t>
      </w:r>
      <w:r w:rsidR="00E231D1">
        <w:t>200-250</w:t>
      </w:r>
      <w:r>
        <w:t xml:space="preserve"> kPa dle IGP.</w:t>
      </w:r>
    </w:p>
    <w:p w:rsidR="00F45586" w:rsidRDefault="00F45586" w:rsidP="00062320">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03 Bezpečnostní přeliv</w:t>
      </w:r>
    </w:p>
    <w:p w:rsidR="00062320" w:rsidRPr="008F60A5" w:rsidRDefault="00062320" w:rsidP="00044FB4">
      <w:pPr>
        <w:pStyle w:val="Odstavecseseznamem"/>
        <w:numPr>
          <w:ilvl w:val="0"/>
          <w:numId w:val="7"/>
        </w:numPr>
        <w:spacing w:before="360" w:after="360"/>
        <w:rPr>
          <w:b/>
          <w:i/>
          <w:iCs/>
          <w:sz w:val="27"/>
          <w:szCs w:val="27"/>
          <w:u w:val="single"/>
        </w:rPr>
      </w:pPr>
      <w:r w:rsidRPr="008F60A5">
        <w:rPr>
          <w:b/>
          <w:i/>
          <w:iCs/>
          <w:sz w:val="27"/>
          <w:szCs w:val="27"/>
          <w:u w:val="single"/>
        </w:rPr>
        <w:t>Stavební řešení</w:t>
      </w:r>
    </w:p>
    <w:p w:rsidR="00062320" w:rsidRDefault="00D118B3" w:rsidP="00630777">
      <w:pPr>
        <w:widowControl w:val="0"/>
        <w:tabs>
          <w:tab w:val="left" w:pos="360"/>
          <w:tab w:val="right" w:pos="4724"/>
        </w:tabs>
        <w:spacing w:before="120" w:after="120"/>
        <w:ind w:firstLine="374"/>
        <w:jc w:val="both"/>
      </w:pPr>
      <w:r>
        <w:t xml:space="preserve">Bezpečnostní přeliv </w:t>
      </w:r>
      <w:r w:rsidRPr="00D118B3">
        <w:t>je navržen čelní, korunový</w:t>
      </w:r>
      <w:r>
        <w:t>, lichoběžníkový</w:t>
      </w:r>
      <w:r w:rsidRPr="00D118B3">
        <w:t>, umístěný na lev</w:t>
      </w:r>
      <w:r>
        <w:t>ém břehu v místě zavázání hráze</w:t>
      </w:r>
      <w:r w:rsidRPr="00D118B3">
        <w:t xml:space="preserve">. </w:t>
      </w:r>
      <w:r>
        <w:t xml:space="preserve">Kóta přelivné hrany je </w:t>
      </w:r>
      <w:r w:rsidR="00E231D1">
        <w:t>409</w:t>
      </w:r>
      <w:r>
        <w:t>,</w:t>
      </w:r>
      <w:r w:rsidR="00E231D1">
        <w:t>60</w:t>
      </w:r>
      <w:r>
        <w:t xml:space="preserve"> m n.m. Šířka přelivu činí </w:t>
      </w:r>
      <w:r w:rsidR="00C7481A">
        <w:t>13,80</w:t>
      </w:r>
      <w:r>
        <w:t xml:space="preserve"> m, skl. svahů je navržen 1:</w:t>
      </w:r>
      <w:r w:rsidR="00C7481A">
        <w:t>3</w:t>
      </w:r>
      <w:r>
        <w:t xml:space="preserve">, přelivná plocha bude opevněna </w:t>
      </w:r>
      <w:r w:rsidRPr="00D118B3">
        <w:t xml:space="preserve">kamennou rovnaninou tl. </w:t>
      </w:r>
      <w:r w:rsidR="00C7481A">
        <w:t>300</w:t>
      </w:r>
      <w:r w:rsidRPr="00D118B3">
        <w:t xml:space="preserve"> mm </w:t>
      </w:r>
      <w:r>
        <w:t xml:space="preserve">a bude přejezdná pro vozidla údržby. </w:t>
      </w:r>
      <w:r w:rsidRPr="00D118B3">
        <w:t xml:space="preserve">BP je v koruně hráze zajištěn dvěma ŽB </w:t>
      </w:r>
      <w:r w:rsidR="00630777">
        <w:t>prahy</w:t>
      </w:r>
      <w:r w:rsidRPr="00D118B3">
        <w:t xml:space="preserve"> (</w:t>
      </w:r>
      <w:r>
        <w:t>lichoběžníkový průřez</w:t>
      </w:r>
      <w:r w:rsidRPr="00D118B3">
        <w:t xml:space="preserve"> </w:t>
      </w:r>
      <w:r>
        <w:t>se sklony svislých stěn</w:t>
      </w:r>
      <w:r w:rsidRPr="00D118B3">
        <w:t xml:space="preserve"> 1:10, tl. v koruně 400 mm). </w:t>
      </w:r>
      <w:r>
        <w:t>Přeliv je dimenzován k převedení Q</w:t>
      </w:r>
      <w:r w:rsidRPr="00D118B3">
        <w:rPr>
          <w:vertAlign w:val="subscript"/>
        </w:rPr>
        <w:t>100</w:t>
      </w:r>
      <w:r>
        <w:t xml:space="preserve"> = </w:t>
      </w:r>
      <w:r w:rsidR="00C7481A">
        <w:t>5,08</w:t>
      </w:r>
      <w:r>
        <w:t xml:space="preserve"> </w:t>
      </w:r>
      <w:r w:rsidRPr="00D118B3">
        <w:t>m</w:t>
      </w:r>
      <w:r w:rsidRPr="00D118B3">
        <w:rPr>
          <w:vertAlign w:val="superscript"/>
        </w:rPr>
        <w:t>3</w:t>
      </w:r>
      <w:r w:rsidRPr="00D118B3">
        <w:t>*s</w:t>
      </w:r>
      <w:r w:rsidRPr="00D118B3">
        <w:rPr>
          <w:vertAlign w:val="superscript"/>
        </w:rPr>
        <w:t>-1</w:t>
      </w:r>
      <w:r>
        <w:t>, m</w:t>
      </w:r>
      <w:r w:rsidRPr="00D118B3">
        <w:t xml:space="preserve">aximální kapacita BP činí </w:t>
      </w:r>
      <w:r w:rsidR="00E231D1">
        <w:t>13</w:t>
      </w:r>
      <w:r w:rsidRPr="00D118B3">
        <w:t>,</w:t>
      </w:r>
      <w:r w:rsidR="00E231D1">
        <w:t>20</w:t>
      </w:r>
      <w:r w:rsidRPr="00D118B3">
        <w:t xml:space="preserve"> m</w:t>
      </w:r>
      <w:r w:rsidRPr="00D118B3">
        <w:rPr>
          <w:vertAlign w:val="superscript"/>
        </w:rPr>
        <w:t>3</w:t>
      </w:r>
      <w:r w:rsidRPr="00D118B3">
        <w:t>*s</w:t>
      </w:r>
      <w:r w:rsidRPr="00D118B3">
        <w:rPr>
          <w:vertAlign w:val="superscript"/>
        </w:rPr>
        <w:t>-1</w:t>
      </w:r>
      <w:r w:rsidRPr="00D118B3">
        <w:t xml:space="preserve">. </w:t>
      </w:r>
      <w:r w:rsidR="00E231D1">
        <w:t xml:space="preserve">Průtok převáděný BP je po vzdušním opevněném svahu hráze (kam. rovn. nad 200 kg, tl. 600 mm) převeden přímo do </w:t>
      </w:r>
      <w:r w:rsidR="00952F70">
        <w:t xml:space="preserve">vývaru, respektive do </w:t>
      </w:r>
      <w:r w:rsidR="00E231D1">
        <w:t>koryta navazující vodoteče.</w:t>
      </w:r>
    </w:p>
    <w:p w:rsidR="00062320" w:rsidRPr="00226104" w:rsidRDefault="00062320" w:rsidP="00044FB4">
      <w:pPr>
        <w:pStyle w:val="Odstavecseseznamem"/>
        <w:numPr>
          <w:ilvl w:val="0"/>
          <w:numId w:val="7"/>
        </w:numPr>
        <w:spacing w:before="360" w:after="360"/>
        <w:rPr>
          <w:b/>
          <w:i/>
          <w:iCs/>
          <w:sz w:val="27"/>
          <w:szCs w:val="27"/>
          <w:u w:val="single"/>
        </w:rPr>
      </w:pPr>
      <w:r w:rsidRPr="00226104">
        <w:rPr>
          <w:b/>
          <w:i/>
          <w:iCs/>
          <w:sz w:val="27"/>
          <w:szCs w:val="27"/>
          <w:u w:val="single"/>
        </w:rPr>
        <w:t>Konstrukční a materiálové řešení</w:t>
      </w:r>
    </w:p>
    <w:p w:rsidR="00062320" w:rsidRDefault="00CF5E50" w:rsidP="00062320">
      <w:pPr>
        <w:widowControl w:val="0"/>
        <w:tabs>
          <w:tab w:val="left" w:pos="360"/>
          <w:tab w:val="right" w:pos="4724"/>
        </w:tabs>
        <w:spacing w:before="120" w:after="120"/>
        <w:ind w:firstLine="374"/>
        <w:jc w:val="both"/>
      </w:pPr>
      <w:r>
        <w:t>Bezpečnostní přeliv j</w:t>
      </w:r>
      <w:r w:rsidR="00952F70">
        <w:t>e navržen jako přímý, korunový</w:t>
      </w:r>
      <w:r>
        <w:t>.</w:t>
      </w:r>
    </w:p>
    <w:p w:rsidR="00005DA2" w:rsidRDefault="00630777" w:rsidP="00005DA2">
      <w:pPr>
        <w:widowControl w:val="0"/>
        <w:tabs>
          <w:tab w:val="left" w:pos="360"/>
          <w:tab w:val="right" w:pos="4724"/>
        </w:tabs>
        <w:spacing w:before="120" w:after="120"/>
        <w:ind w:firstLine="374"/>
        <w:jc w:val="both"/>
      </w:pPr>
      <w:r>
        <w:t>Prahy</w:t>
      </w:r>
      <w:r w:rsidR="00005DA2">
        <w:t xml:space="preserve"> budou betonovány z </w:t>
      </w:r>
      <w:r w:rsidR="00815819">
        <w:t>ŽB C 30/37 XC 4, XF 3</w:t>
      </w:r>
      <w:r w:rsidRPr="00630777">
        <w:t>, výztuž při povrchu KARI KY 50 150x150/8 mm, krytí min. 50 mm</w:t>
      </w:r>
      <w:r w:rsidR="00005DA2">
        <w:t>.</w:t>
      </w:r>
    </w:p>
    <w:p w:rsidR="00062320" w:rsidRPr="006E0E4F" w:rsidRDefault="00062320" w:rsidP="00044FB4">
      <w:pPr>
        <w:pStyle w:val="Odstavecseseznamem"/>
        <w:numPr>
          <w:ilvl w:val="0"/>
          <w:numId w:val="7"/>
        </w:numPr>
        <w:spacing w:before="360" w:after="360"/>
        <w:rPr>
          <w:b/>
          <w:i/>
          <w:iCs/>
          <w:sz w:val="27"/>
          <w:szCs w:val="27"/>
          <w:u w:val="single"/>
        </w:rPr>
      </w:pPr>
      <w:r w:rsidRPr="006E0E4F">
        <w:rPr>
          <w:b/>
          <w:i/>
          <w:iCs/>
          <w:sz w:val="27"/>
          <w:szCs w:val="27"/>
          <w:u w:val="single"/>
        </w:rPr>
        <w:t>Mechanická odolnost a stabilita</w:t>
      </w:r>
    </w:p>
    <w:p w:rsidR="00815819" w:rsidRDefault="00CF5E50" w:rsidP="00815819">
      <w:pPr>
        <w:widowControl w:val="0"/>
        <w:tabs>
          <w:tab w:val="left" w:pos="360"/>
          <w:tab w:val="left" w:pos="1701"/>
          <w:tab w:val="right" w:pos="4724"/>
        </w:tabs>
        <w:spacing w:before="120" w:after="120"/>
        <w:ind w:firstLine="374"/>
        <w:jc w:val="both"/>
      </w:pPr>
      <w:r>
        <w:t>ŽB pasy bezpečnostního přelivu jsou navrženy k založení v rostlé, předem zahutněné základové zemině k zamezení pozdějšího sedání</w:t>
      </w:r>
      <w:r w:rsidR="00062320">
        <w:t>.</w:t>
      </w:r>
      <w:r w:rsidR="00723518">
        <w:t xml:space="preserve"> </w:t>
      </w:r>
      <w:r w:rsidR="00815819">
        <w:t xml:space="preserve">Části základů, z důvodu terénní konfigurace vystupující nad rostlý terén, budou řešeny podbetonováním: provést pouze skrývku ornice tl. 0,30 m, podzákladí ve výkopu vyplnit prokládaným BET. C 8/10  X0 se zhutněním (celk. </w:t>
      </w:r>
      <w:r w:rsidR="00124F06">
        <w:t>17</w:t>
      </w:r>
      <w:r w:rsidR="00815819">
        <w:t>,</w:t>
      </w:r>
      <w:r w:rsidR="00124F06">
        <w:t>51</w:t>
      </w:r>
      <w:r w:rsidR="00815819">
        <w:t xml:space="preserve"> m</w:t>
      </w:r>
      <w:r w:rsidR="00815819" w:rsidRPr="00815819">
        <w:rPr>
          <w:vertAlign w:val="superscript"/>
        </w:rPr>
        <w:t>3</w:t>
      </w:r>
      <w:r w:rsidR="00815819">
        <w:t>).</w:t>
      </w:r>
    </w:p>
    <w:p w:rsidR="00062320" w:rsidRDefault="00723518" w:rsidP="00815819">
      <w:pPr>
        <w:widowControl w:val="0"/>
        <w:tabs>
          <w:tab w:val="left" w:pos="360"/>
          <w:tab w:val="left" w:pos="1701"/>
          <w:tab w:val="right" w:pos="4724"/>
        </w:tabs>
        <w:spacing w:before="120" w:after="120"/>
        <w:ind w:firstLine="374"/>
        <w:jc w:val="both"/>
      </w:pPr>
      <w:r>
        <w:t xml:space="preserve">Odolnost a stabilita je dána volbou dostatečně odolného </w:t>
      </w:r>
      <w:r w:rsidR="00474808">
        <w:t xml:space="preserve">netuhého </w:t>
      </w:r>
      <w:r>
        <w:t>opevnění, které zůstává funkční i při případném sedání či deformacích daných převáděním povodňových průtoků.</w:t>
      </w: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124F06" w:rsidRDefault="00124F06"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C2606E" w:rsidRPr="008F60A5" w:rsidRDefault="00C2606E" w:rsidP="00C2606E">
      <w:pPr>
        <w:spacing w:before="360" w:after="360"/>
        <w:rPr>
          <w:b/>
          <w:i/>
          <w:iCs/>
          <w:sz w:val="27"/>
          <w:szCs w:val="27"/>
          <w:u w:val="single"/>
        </w:rPr>
      </w:pPr>
      <w:r w:rsidRPr="00C2606E">
        <w:rPr>
          <w:b/>
          <w:i/>
          <w:iCs/>
          <w:sz w:val="27"/>
          <w:szCs w:val="27"/>
          <w:u w:val="single"/>
        </w:rPr>
        <w:lastRenderedPageBreak/>
        <w:t xml:space="preserve">SO </w:t>
      </w:r>
      <w:r w:rsidR="00815819">
        <w:rPr>
          <w:b/>
          <w:i/>
          <w:iCs/>
          <w:sz w:val="27"/>
          <w:szCs w:val="27"/>
          <w:u w:val="single"/>
        </w:rPr>
        <w:t>04</w:t>
      </w:r>
      <w:r w:rsidRPr="00C2606E">
        <w:rPr>
          <w:b/>
          <w:i/>
          <w:iCs/>
          <w:sz w:val="27"/>
          <w:szCs w:val="27"/>
          <w:u w:val="single"/>
        </w:rPr>
        <w:t xml:space="preserve"> Vegetační úpravy poldru</w:t>
      </w:r>
    </w:p>
    <w:p w:rsidR="00C2606E" w:rsidRPr="008F60A5" w:rsidRDefault="00C2606E" w:rsidP="00044FB4">
      <w:pPr>
        <w:pStyle w:val="Odstavecseseznamem"/>
        <w:numPr>
          <w:ilvl w:val="0"/>
          <w:numId w:val="10"/>
        </w:numPr>
        <w:spacing w:before="360" w:after="360"/>
        <w:rPr>
          <w:b/>
          <w:i/>
          <w:iCs/>
          <w:sz w:val="27"/>
          <w:szCs w:val="27"/>
          <w:u w:val="single"/>
        </w:rPr>
      </w:pPr>
      <w:r w:rsidRPr="008F60A5">
        <w:rPr>
          <w:b/>
          <w:i/>
          <w:iCs/>
          <w:sz w:val="27"/>
          <w:szCs w:val="27"/>
          <w:u w:val="single"/>
        </w:rPr>
        <w:t>Stavební řešení</w:t>
      </w:r>
    </w:p>
    <w:p w:rsidR="00C2606E" w:rsidRDefault="00C2606E" w:rsidP="00C2606E">
      <w:pPr>
        <w:widowControl w:val="0"/>
        <w:tabs>
          <w:tab w:val="left" w:pos="360"/>
          <w:tab w:val="right" w:pos="4724"/>
        </w:tabs>
        <w:spacing w:before="120" w:after="120"/>
        <w:ind w:firstLine="374"/>
        <w:jc w:val="both"/>
      </w:pPr>
      <w:r>
        <w:t xml:space="preserve">V rámci objektu SO </w:t>
      </w:r>
      <w:r w:rsidR="00815819">
        <w:t>04</w:t>
      </w:r>
      <w:r>
        <w:t xml:space="preserve"> </w:t>
      </w:r>
      <w:r w:rsidR="00163109">
        <w:t>budou provedeny</w:t>
      </w:r>
      <w:r>
        <w:t xml:space="preserve"> </w:t>
      </w:r>
      <w:r w:rsidR="00815819">
        <w:t>vegetační úpravy hráze, zátopy a ostatních dotčených pozemků</w:t>
      </w:r>
      <w:r>
        <w:t xml:space="preserve">, které </w:t>
      </w:r>
      <w:r w:rsidR="00163109">
        <w:t>zahrnují</w:t>
      </w:r>
      <w:r>
        <w:t xml:space="preserve"> výsadbu dřevin </w:t>
      </w:r>
      <w:r w:rsidR="006D6895">
        <w:t xml:space="preserve">dle </w:t>
      </w:r>
      <w:r w:rsidR="00815819" w:rsidRPr="00815819">
        <w:t>STG 4 B 3 (typické bučiny)</w:t>
      </w:r>
      <w:r w:rsidR="006D6895">
        <w:t xml:space="preserve"> </w:t>
      </w:r>
      <w:r>
        <w:t xml:space="preserve">a zatravnění </w:t>
      </w:r>
      <w:r w:rsidR="00163109">
        <w:t>ploch dotčených stavbou</w:t>
      </w:r>
      <w:r>
        <w:t>.</w:t>
      </w:r>
    </w:p>
    <w:p w:rsidR="00163109" w:rsidRDefault="00163109" w:rsidP="00C2606E">
      <w:pPr>
        <w:widowControl w:val="0"/>
        <w:tabs>
          <w:tab w:val="left" w:pos="360"/>
          <w:tab w:val="right" w:pos="4724"/>
        </w:tabs>
        <w:spacing w:before="120" w:after="120"/>
        <w:ind w:firstLine="374"/>
        <w:jc w:val="both"/>
      </w:pPr>
      <w:r>
        <w:t xml:space="preserve">Vysazeno bude </w:t>
      </w:r>
      <w:r w:rsidR="00124F06">
        <w:t>25</w:t>
      </w:r>
      <w:r w:rsidRPr="00163109">
        <w:t xml:space="preserve"> ks</w:t>
      </w:r>
      <w:r>
        <w:t xml:space="preserve"> vysokokmenných sazenic původních druhů stromů (balované, obv. km. 8-10 cm, zapěstovaná koruna min. v. 2,0 m), včetně osazení chrániček a opěrných kůlů.</w:t>
      </w:r>
    </w:p>
    <w:p w:rsidR="00815819" w:rsidRDefault="00124F06" w:rsidP="00C2606E">
      <w:pPr>
        <w:widowControl w:val="0"/>
        <w:tabs>
          <w:tab w:val="left" w:pos="360"/>
          <w:tab w:val="right" w:pos="4724"/>
        </w:tabs>
        <w:spacing w:before="120" w:after="120"/>
        <w:ind w:firstLine="374"/>
        <w:jc w:val="both"/>
      </w:pPr>
      <w:r>
        <w:t>Do lesnické oplocen</w:t>
      </w:r>
      <w:r w:rsidR="00815819">
        <w:t>k</w:t>
      </w:r>
      <w:r>
        <w:t>y</w:t>
      </w:r>
      <w:r w:rsidR="00815819">
        <w:t xml:space="preserve"> v. 1,6 m bude vysazeno dalších </w:t>
      </w:r>
      <w:r>
        <w:t>193</w:t>
      </w:r>
      <w:r w:rsidR="00815819">
        <w:t xml:space="preserve"> ks poloodrostků původních druhů stromů (balované, v. 81-120 cm</w:t>
      </w:r>
      <w:r>
        <w:t>, resp. 51-80 cm u jehličnanů</w:t>
      </w:r>
      <w:r w:rsidR="00815819">
        <w:t>).</w:t>
      </w:r>
    </w:p>
    <w:p w:rsidR="00C2606E" w:rsidRPr="00226104" w:rsidRDefault="00C2606E" w:rsidP="00044FB4">
      <w:pPr>
        <w:pStyle w:val="Odstavecseseznamem"/>
        <w:numPr>
          <w:ilvl w:val="0"/>
          <w:numId w:val="10"/>
        </w:numPr>
        <w:spacing w:before="360" w:after="360"/>
        <w:rPr>
          <w:b/>
          <w:i/>
          <w:iCs/>
          <w:sz w:val="27"/>
          <w:szCs w:val="27"/>
          <w:u w:val="single"/>
        </w:rPr>
      </w:pPr>
      <w:r w:rsidRPr="00226104">
        <w:rPr>
          <w:b/>
          <w:i/>
          <w:iCs/>
          <w:sz w:val="27"/>
          <w:szCs w:val="27"/>
          <w:u w:val="single"/>
        </w:rPr>
        <w:t>Konstrukční a materiálové řešení</w:t>
      </w:r>
    </w:p>
    <w:p w:rsidR="00C2606E" w:rsidRDefault="00163109" w:rsidP="00C2606E">
      <w:pPr>
        <w:widowControl w:val="0"/>
        <w:tabs>
          <w:tab w:val="left" w:pos="360"/>
          <w:tab w:val="right" w:pos="4724"/>
        </w:tabs>
        <w:spacing w:before="120" w:after="120"/>
        <w:ind w:firstLine="374"/>
        <w:jc w:val="both"/>
      </w:pPr>
      <w:r>
        <w:t>Výsadby vegetace jsou navrženy převážně liniové</w:t>
      </w:r>
      <w:r w:rsidR="00124F06">
        <w:t xml:space="preserve"> i plošné</w:t>
      </w:r>
      <w:r>
        <w:t>,</w:t>
      </w:r>
      <w:r w:rsidR="00124F06">
        <w:t xml:space="preserve"> s maximálném využitím </w:t>
      </w:r>
      <w:r>
        <w:t>dostupných pozemků</w:t>
      </w:r>
      <w:r w:rsidR="00C2606E">
        <w:t>.</w:t>
      </w:r>
      <w:r>
        <w:t xml:space="preserve"> </w:t>
      </w:r>
      <w:r w:rsidR="00815819">
        <w:t xml:space="preserve">V podhrází </w:t>
      </w:r>
      <w:r>
        <w:t xml:space="preserve">jsou vytvořeny skupiny stromů a keřů k vytvoření budoucího interakčního prvku ÚSES v rámci </w:t>
      </w:r>
      <w:r w:rsidR="00815819">
        <w:t>okolí</w:t>
      </w:r>
      <w:r>
        <w:t xml:space="preserve"> nádrže.</w:t>
      </w:r>
      <w:r w:rsidR="006D6895">
        <w:t xml:space="preserve"> Min. vzdálenost výsadeb od hranice sousedních pozemků činí </w:t>
      </w:r>
      <w:r w:rsidR="00124F06">
        <w:t>min. 1</w:t>
      </w:r>
      <w:r w:rsidR="00815819">
        <w:t>,</w:t>
      </w:r>
      <w:r w:rsidR="00124F06">
        <w:t>0</w:t>
      </w:r>
      <w:r w:rsidR="006D6895">
        <w:t xml:space="preserve"> m</w:t>
      </w:r>
      <w:r w:rsidR="00815819">
        <w:t xml:space="preserve"> (soliterní stromy, označující hranice pozemků</w:t>
      </w:r>
      <w:r w:rsidR="00124F06">
        <w:t>, viz situační výkres</w:t>
      </w:r>
      <w:r w:rsidR="00815819">
        <w:t>)</w:t>
      </w:r>
      <w:r w:rsidR="006D6895">
        <w:t xml:space="preserve">. </w:t>
      </w:r>
    </w:p>
    <w:p w:rsidR="00C2606E" w:rsidRPr="006E0E4F" w:rsidRDefault="00C2606E" w:rsidP="00044FB4">
      <w:pPr>
        <w:pStyle w:val="Odstavecseseznamem"/>
        <w:numPr>
          <w:ilvl w:val="0"/>
          <w:numId w:val="10"/>
        </w:numPr>
        <w:spacing w:before="360" w:after="360"/>
        <w:rPr>
          <w:b/>
          <w:i/>
          <w:iCs/>
          <w:sz w:val="27"/>
          <w:szCs w:val="27"/>
          <w:u w:val="single"/>
        </w:rPr>
      </w:pPr>
      <w:r w:rsidRPr="006E0E4F">
        <w:rPr>
          <w:b/>
          <w:i/>
          <w:iCs/>
          <w:sz w:val="27"/>
          <w:szCs w:val="27"/>
          <w:u w:val="single"/>
        </w:rPr>
        <w:t>Mechanická odolnost a stabilita</w:t>
      </w:r>
    </w:p>
    <w:p w:rsidR="00B26B84" w:rsidRDefault="00163109" w:rsidP="00163109">
      <w:pPr>
        <w:widowControl w:val="0"/>
        <w:tabs>
          <w:tab w:val="left" w:pos="360"/>
          <w:tab w:val="right" w:pos="4724"/>
        </w:tabs>
        <w:spacing w:before="120" w:after="120"/>
        <w:ind w:firstLine="374"/>
        <w:jc w:val="both"/>
      </w:pPr>
      <w:r>
        <w:t xml:space="preserve">Zatravnění zaručuje dostatečné protierozní zabezpečení všech ploch dotčených stavbou. Pro zaručení rychlého a účinného zabezpečení </w:t>
      </w:r>
      <w:r w:rsidR="00BB1AF3">
        <w:t>je</w:t>
      </w:r>
      <w:r>
        <w:t xml:space="preserve"> u zvláště exponovaných ploch </w:t>
      </w:r>
      <w:r w:rsidR="00355A3F">
        <w:t>(svahy hráze) navrženo osetí technologií hydroosevu.</w:t>
      </w:r>
    </w:p>
    <w:p w:rsidR="00F15087" w:rsidRDefault="00F15087" w:rsidP="00F15087">
      <w:pPr>
        <w:spacing w:before="360" w:after="360"/>
      </w:pPr>
      <w:r w:rsidRPr="008F60A5">
        <w:rPr>
          <w:b/>
          <w:i/>
          <w:iCs/>
          <w:sz w:val="27"/>
          <w:szCs w:val="27"/>
          <w:u w:val="single"/>
        </w:rPr>
        <w:t>B. 2.</w:t>
      </w:r>
      <w:r>
        <w:rPr>
          <w:b/>
          <w:i/>
          <w:iCs/>
          <w:sz w:val="27"/>
          <w:szCs w:val="27"/>
          <w:u w:val="single"/>
        </w:rPr>
        <w:t xml:space="preserve">7 </w:t>
      </w:r>
      <w:bookmarkStart w:id="13" w:name="_Toc431393565"/>
      <w:r w:rsidRPr="00F15087">
        <w:rPr>
          <w:b/>
          <w:i/>
          <w:iCs/>
          <w:sz w:val="27"/>
          <w:szCs w:val="27"/>
          <w:u w:val="single"/>
        </w:rPr>
        <w:t>Základní charakteristika technických a technologických zařízení</w:t>
      </w:r>
      <w:bookmarkEnd w:id="13"/>
    </w:p>
    <w:p w:rsidR="00F15087" w:rsidRDefault="00F15087" w:rsidP="00F15087">
      <w:pPr>
        <w:widowControl w:val="0"/>
        <w:tabs>
          <w:tab w:val="left" w:pos="360"/>
          <w:tab w:val="right" w:pos="4724"/>
        </w:tabs>
        <w:spacing w:before="120" w:after="120"/>
        <w:ind w:firstLine="374"/>
        <w:jc w:val="both"/>
      </w:pPr>
      <w:r w:rsidRPr="00F15087">
        <w:t>Technická a technologická zařízení se nevyskytují.</w:t>
      </w:r>
    </w:p>
    <w:p w:rsidR="00F15087" w:rsidRDefault="00F15087" w:rsidP="00F15087">
      <w:pPr>
        <w:spacing w:before="360" w:after="360"/>
      </w:pPr>
      <w:bookmarkStart w:id="14" w:name="_Toc431393566"/>
      <w:r w:rsidRPr="008F60A5">
        <w:rPr>
          <w:b/>
          <w:i/>
          <w:iCs/>
          <w:sz w:val="27"/>
          <w:szCs w:val="27"/>
          <w:u w:val="single"/>
        </w:rPr>
        <w:t>B. 2.</w:t>
      </w:r>
      <w:r>
        <w:rPr>
          <w:b/>
          <w:i/>
          <w:iCs/>
          <w:sz w:val="27"/>
          <w:szCs w:val="27"/>
          <w:u w:val="single"/>
        </w:rPr>
        <w:t xml:space="preserve">8 </w:t>
      </w:r>
      <w:r w:rsidRPr="00F15087">
        <w:rPr>
          <w:b/>
          <w:i/>
          <w:iCs/>
          <w:sz w:val="27"/>
          <w:szCs w:val="27"/>
          <w:u w:val="single"/>
        </w:rPr>
        <w:t>Požárně bezpečnostní řešení</w:t>
      </w:r>
      <w:bookmarkEnd w:id="14"/>
    </w:p>
    <w:p w:rsidR="00F15087" w:rsidRPr="00F15087" w:rsidRDefault="00F15087" w:rsidP="00F15087">
      <w:pPr>
        <w:pStyle w:val="Odstavecseseznamem"/>
        <w:numPr>
          <w:ilvl w:val="0"/>
          <w:numId w:val="20"/>
        </w:numPr>
        <w:spacing w:before="360" w:after="360"/>
        <w:rPr>
          <w:b/>
          <w:i/>
          <w:iCs/>
          <w:sz w:val="27"/>
          <w:szCs w:val="27"/>
          <w:u w:val="single"/>
        </w:rPr>
      </w:pPr>
      <w:bookmarkStart w:id="15" w:name="_Toc431393567"/>
      <w:r w:rsidRPr="00F15087">
        <w:rPr>
          <w:b/>
          <w:i/>
          <w:iCs/>
          <w:sz w:val="27"/>
          <w:szCs w:val="27"/>
          <w:u w:val="single"/>
        </w:rPr>
        <w:t>Rozdělení stavby a objektů do požárních úseků</w:t>
      </w:r>
      <w:bookmarkEnd w:id="15"/>
    </w:p>
    <w:p w:rsidR="00F15087" w:rsidRDefault="00F15087" w:rsidP="00F15087">
      <w:pPr>
        <w:widowControl w:val="0"/>
        <w:tabs>
          <w:tab w:val="left" w:pos="360"/>
          <w:tab w:val="right" w:pos="4724"/>
        </w:tabs>
        <w:spacing w:before="120" w:after="120"/>
        <w:ind w:firstLine="374"/>
        <w:jc w:val="both"/>
      </w:pPr>
      <w:r>
        <w:t xml:space="preserve">Stavba </w:t>
      </w:r>
      <w:r w:rsidRPr="004E1170">
        <w:t>je jedním požárním úsekem</w:t>
      </w:r>
      <w:r>
        <w:t>.</w:t>
      </w:r>
      <w:bookmarkStart w:id="16" w:name="_Toc431393568"/>
    </w:p>
    <w:p w:rsidR="00F15087" w:rsidRPr="00F15087" w:rsidRDefault="00F15087" w:rsidP="00F15087">
      <w:pPr>
        <w:pStyle w:val="Odstavecseseznamem"/>
        <w:numPr>
          <w:ilvl w:val="0"/>
          <w:numId w:val="20"/>
        </w:numPr>
        <w:spacing w:before="360" w:after="360"/>
        <w:rPr>
          <w:b/>
          <w:i/>
          <w:iCs/>
          <w:sz w:val="27"/>
          <w:szCs w:val="27"/>
          <w:u w:val="single"/>
        </w:rPr>
      </w:pPr>
      <w:r w:rsidRPr="00F15087">
        <w:rPr>
          <w:b/>
          <w:i/>
          <w:iCs/>
          <w:sz w:val="27"/>
          <w:szCs w:val="27"/>
          <w:u w:val="single"/>
        </w:rPr>
        <w:t>Výpočet požárního rizika a stanovení stupně požární bezpečnosti</w:t>
      </w:r>
      <w:bookmarkEnd w:id="16"/>
    </w:p>
    <w:p w:rsidR="00F15087" w:rsidRDefault="00F15087" w:rsidP="00F15087">
      <w:pPr>
        <w:widowControl w:val="0"/>
        <w:tabs>
          <w:tab w:val="left" w:pos="360"/>
          <w:tab w:val="right" w:pos="4724"/>
        </w:tabs>
        <w:spacing w:before="120" w:after="120"/>
        <w:ind w:firstLine="374"/>
        <w:jc w:val="both"/>
      </w:pPr>
      <w:r w:rsidRPr="004E1170">
        <w:t>Stavba svým druhem a využitím nepředpokládá požární riziko.</w:t>
      </w:r>
      <w:r>
        <w:t xml:space="preserve"> P</w:t>
      </w:r>
      <w:r w:rsidRPr="004E1170">
        <w:t>ožární riziko vodního díla = 0</w:t>
      </w:r>
      <w:r>
        <w:t>.</w:t>
      </w:r>
    </w:p>
    <w:p w:rsidR="00124F06" w:rsidRPr="004E1170" w:rsidRDefault="00124F06" w:rsidP="00F15087">
      <w:pPr>
        <w:widowControl w:val="0"/>
        <w:tabs>
          <w:tab w:val="left" w:pos="360"/>
          <w:tab w:val="right" w:pos="4724"/>
        </w:tabs>
        <w:spacing w:before="120" w:after="120"/>
        <w:ind w:firstLine="374"/>
        <w:jc w:val="both"/>
      </w:pPr>
    </w:p>
    <w:p w:rsidR="00F15087" w:rsidRPr="00F15087" w:rsidRDefault="00F15087" w:rsidP="00F15087">
      <w:pPr>
        <w:pStyle w:val="Odstavecseseznamem"/>
        <w:numPr>
          <w:ilvl w:val="0"/>
          <w:numId w:val="20"/>
        </w:numPr>
        <w:spacing w:before="360" w:after="360"/>
        <w:rPr>
          <w:b/>
          <w:i/>
          <w:iCs/>
          <w:sz w:val="27"/>
          <w:szCs w:val="27"/>
          <w:u w:val="single"/>
        </w:rPr>
      </w:pPr>
      <w:bookmarkStart w:id="17" w:name="_Toc431393569"/>
      <w:r w:rsidRPr="00F15087">
        <w:rPr>
          <w:b/>
          <w:i/>
          <w:iCs/>
          <w:sz w:val="27"/>
          <w:szCs w:val="27"/>
          <w:u w:val="single"/>
        </w:rPr>
        <w:lastRenderedPageBreak/>
        <w:t>Zhodnocení navržených stavebních konstrukcí a stavebních výrobků včetně požadavků na zvýšení požární odolnosti stavebních konstrukcí</w:t>
      </w:r>
      <w:bookmarkEnd w:id="17"/>
    </w:p>
    <w:p w:rsidR="00F15087" w:rsidRDefault="00F15087" w:rsidP="00F15087">
      <w:pPr>
        <w:widowControl w:val="0"/>
        <w:tabs>
          <w:tab w:val="left" w:pos="360"/>
          <w:tab w:val="right" w:pos="4724"/>
        </w:tabs>
        <w:spacing w:before="120" w:after="120"/>
        <w:ind w:firstLine="374"/>
        <w:jc w:val="both"/>
      </w:pPr>
      <w:r>
        <w:t>Stavba předpokládá konstrukce z hutněn</w:t>
      </w:r>
      <w:r w:rsidR="009B3AB7">
        <w:t>é zeminy, železobetonu, případně z kameniva</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8" w:name="_Toc431393570"/>
      <w:r w:rsidRPr="00F15087">
        <w:rPr>
          <w:b/>
          <w:i/>
          <w:iCs/>
          <w:sz w:val="27"/>
          <w:szCs w:val="27"/>
          <w:u w:val="single"/>
        </w:rPr>
        <w:t>Zhodnocení evakuace osob včetně vyhodnocení únikových cest</w:t>
      </w:r>
      <w:bookmarkEnd w:id="18"/>
    </w:p>
    <w:p w:rsidR="00F15087" w:rsidRDefault="00F15087" w:rsidP="00F15087">
      <w:pPr>
        <w:widowControl w:val="0"/>
        <w:tabs>
          <w:tab w:val="left" w:pos="360"/>
          <w:tab w:val="right" w:pos="4724"/>
        </w:tabs>
        <w:spacing w:before="120" w:after="120"/>
        <w:ind w:firstLine="374"/>
        <w:jc w:val="both"/>
      </w:pPr>
      <w:r>
        <w:t>K samotné stavbě jsou zachovány zpevněné příjezdové cesty, na příjezdových cestách nesmí být ukládán stavební materiál a musí být zachována jejich průjezdnost.</w:t>
      </w:r>
    </w:p>
    <w:p w:rsidR="00F15087" w:rsidRPr="00F15087" w:rsidRDefault="00F15087" w:rsidP="00F15087">
      <w:pPr>
        <w:pStyle w:val="Odstavecseseznamem"/>
        <w:numPr>
          <w:ilvl w:val="0"/>
          <w:numId w:val="20"/>
        </w:numPr>
        <w:spacing w:before="360" w:after="360"/>
        <w:rPr>
          <w:b/>
          <w:i/>
          <w:iCs/>
          <w:sz w:val="27"/>
          <w:szCs w:val="27"/>
          <w:u w:val="single"/>
        </w:rPr>
      </w:pPr>
      <w:bookmarkStart w:id="19" w:name="_Toc431393571"/>
      <w:r w:rsidRPr="00F15087">
        <w:rPr>
          <w:b/>
          <w:i/>
          <w:iCs/>
          <w:sz w:val="27"/>
          <w:szCs w:val="27"/>
          <w:u w:val="single"/>
        </w:rPr>
        <w:t>Zhodnocení odstupových vzdáleností a vymezení požárně nebezpečného prostoru</w:t>
      </w:r>
      <w:bookmarkEnd w:id="19"/>
    </w:p>
    <w:p w:rsidR="00F15087" w:rsidRPr="004E1170" w:rsidRDefault="0071082D" w:rsidP="0071082D">
      <w:pPr>
        <w:widowControl w:val="0"/>
        <w:tabs>
          <w:tab w:val="left" w:pos="360"/>
          <w:tab w:val="right" w:pos="4724"/>
        </w:tabs>
        <w:spacing w:before="120" w:after="120"/>
        <w:ind w:firstLine="374"/>
        <w:jc w:val="both"/>
      </w:pPr>
      <w:r w:rsidRPr="0071082D">
        <w:t xml:space="preserve">Odstupové vzdálenosti činí 0 m, nejbližší obytné stavby se nacházejí ve vzd. </w:t>
      </w:r>
      <w:r>
        <w:t>1300</w:t>
      </w:r>
      <w:r w:rsidRPr="0071082D">
        <w:t xml:space="preserve"> m.</w:t>
      </w:r>
    </w:p>
    <w:p w:rsidR="00F15087" w:rsidRPr="00F15087" w:rsidRDefault="00F15087" w:rsidP="00F15087">
      <w:pPr>
        <w:pStyle w:val="Odstavecseseznamem"/>
        <w:numPr>
          <w:ilvl w:val="0"/>
          <w:numId w:val="20"/>
        </w:numPr>
        <w:spacing w:before="360" w:after="360"/>
        <w:rPr>
          <w:b/>
          <w:i/>
          <w:iCs/>
          <w:sz w:val="27"/>
          <w:szCs w:val="27"/>
          <w:u w:val="single"/>
        </w:rPr>
      </w:pPr>
      <w:bookmarkStart w:id="20" w:name="_Toc431393572"/>
      <w:r w:rsidRPr="00F15087">
        <w:rPr>
          <w:b/>
          <w:i/>
          <w:iCs/>
          <w:sz w:val="27"/>
          <w:szCs w:val="27"/>
          <w:u w:val="single"/>
        </w:rPr>
        <w:t>Zajištění potřebného množství požární vody, popřípadě jiného hasiva, včetně rozmístění vnitřních a vnějších odběrných míst</w:t>
      </w:r>
      <w:bookmarkEnd w:id="20"/>
    </w:p>
    <w:p w:rsidR="009B3AB7" w:rsidRDefault="009B3AB7" w:rsidP="009B3AB7">
      <w:pPr>
        <w:widowControl w:val="0"/>
        <w:tabs>
          <w:tab w:val="left" w:pos="360"/>
          <w:tab w:val="right" w:pos="4724"/>
        </w:tabs>
        <w:spacing w:before="120" w:after="120"/>
        <w:ind w:firstLine="374"/>
        <w:jc w:val="both"/>
      </w:pPr>
      <w:bookmarkStart w:id="21" w:name="_Toc431393573"/>
      <w:r>
        <w:t>Zdrojem požární vody jsou stávající požární nádrže v obci Dlouhá Loučka.</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možnosti provedení požárního zásahu (přístupové komunikace, zásahové cesty)</w:t>
      </w:r>
      <w:bookmarkEnd w:id="21"/>
    </w:p>
    <w:p w:rsidR="009B3AB7" w:rsidRDefault="009B3AB7" w:rsidP="009B3AB7">
      <w:pPr>
        <w:widowControl w:val="0"/>
        <w:tabs>
          <w:tab w:val="left" w:pos="360"/>
          <w:tab w:val="right" w:pos="4724"/>
        </w:tabs>
        <w:spacing w:before="120" w:after="120"/>
        <w:ind w:firstLine="374"/>
        <w:jc w:val="both"/>
      </w:pPr>
      <w:bookmarkStart w:id="22" w:name="_Toc431393574"/>
      <w:r>
        <w:t>Stávající přístupové cesty jsou zpevněné a průjezdné pro požární techniku, celé staveniště je přístupné ze silnice II/368 Útěchov – Dlouhá Loučka</w:t>
      </w:r>
      <w:r w:rsidR="00124F06">
        <w:t xml:space="preserve"> a dále po stávajících polních cestách</w:t>
      </w:r>
      <w:r>
        <w:t>.</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technických a technologických zařízení stavby (rozvodná potrubí, vzduchotechnická zařízení)</w:t>
      </w:r>
      <w:bookmarkEnd w:id="22"/>
    </w:p>
    <w:p w:rsidR="00F15087" w:rsidRDefault="00F15087" w:rsidP="005F0EB8">
      <w:pPr>
        <w:widowControl w:val="0"/>
        <w:tabs>
          <w:tab w:val="left" w:pos="360"/>
          <w:tab w:val="right" w:pos="4724"/>
        </w:tabs>
        <w:spacing w:before="120" w:after="120"/>
        <w:ind w:firstLine="374"/>
        <w:jc w:val="both"/>
      </w:pPr>
      <w:r>
        <w:t>Na stavbě se nevyskytují.</w:t>
      </w:r>
    </w:p>
    <w:p w:rsidR="00F15087" w:rsidRPr="005F0EB8" w:rsidRDefault="00F15087" w:rsidP="005F0EB8">
      <w:pPr>
        <w:pStyle w:val="Odstavecseseznamem"/>
        <w:numPr>
          <w:ilvl w:val="0"/>
          <w:numId w:val="20"/>
        </w:numPr>
        <w:spacing w:before="360" w:after="360"/>
        <w:rPr>
          <w:b/>
          <w:i/>
          <w:iCs/>
          <w:sz w:val="27"/>
          <w:szCs w:val="27"/>
          <w:u w:val="single"/>
        </w:rPr>
      </w:pPr>
      <w:bookmarkStart w:id="23" w:name="_Toc431393575"/>
      <w:r w:rsidRPr="005F0EB8">
        <w:rPr>
          <w:b/>
          <w:i/>
          <w:iCs/>
          <w:sz w:val="27"/>
          <w:szCs w:val="27"/>
          <w:u w:val="single"/>
        </w:rPr>
        <w:t>Posouzení požadavků na zabezpečení stavby požárně bezpečnostními zařízeními</w:t>
      </w:r>
      <w:bookmarkEnd w:id="23"/>
    </w:p>
    <w:p w:rsidR="00F15087" w:rsidRPr="004E1170" w:rsidRDefault="00F15087" w:rsidP="005F0EB8">
      <w:pPr>
        <w:widowControl w:val="0"/>
        <w:tabs>
          <w:tab w:val="left" w:pos="360"/>
          <w:tab w:val="right" w:pos="4724"/>
        </w:tabs>
        <w:spacing w:before="120" w:after="120"/>
        <w:ind w:firstLine="374"/>
        <w:jc w:val="both"/>
      </w:pPr>
      <w:r>
        <w:t>Z</w:t>
      </w:r>
      <w:r w:rsidRPr="004E1170">
        <w:t xml:space="preserve">vláštní požadavky na </w:t>
      </w:r>
      <w:r>
        <w:t xml:space="preserve">požární </w:t>
      </w:r>
      <w:r w:rsidRPr="004E1170">
        <w:t>odolnost nejsou žádné</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24" w:name="_Toc431393576"/>
      <w:r w:rsidRPr="005F0EB8">
        <w:rPr>
          <w:b/>
          <w:i/>
          <w:iCs/>
          <w:sz w:val="27"/>
          <w:szCs w:val="27"/>
          <w:u w:val="single"/>
        </w:rPr>
        <w:t>Rozsah a způsob rozmístění výstražných a bezpečnostních značek a tabulek</w:t>
      </w:r>
      <w:bookmarkEnd w:id="24"/>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124F06" w:rsidRDefault="00124F06" w:rsidP="005F0EB8">
      <w:pPr>
        <w:widowControl w:val="0"/>
        <w:tabs>
          <w:tab w:val="left" w:pos="360"/>
          <w:tab w:val="right" w:pos="4724"/>
        </w:tabs>
        <w:spacing w:before="120" w:after="120"/>
        <w:ind w:firstLine="374"/>
        <w:jc w:val="both"/>
      </w:pPr>
    </w:p>
    <w:p w:rsidR="00F15087" w:rsidRPr="005F0EB8" w:rsidRDefault="005F0EB8" w:rsidP="005F0EB8">
      <w:pPr>
        <w:spacing w:before="360" w:after="360"/>
        <w:rPr>
          <w:b/>
          <w:i/>
          <w:iCs/>
          <w:sz w:val="27"/>
          <w:szCs w:val="27"/>
          <w:u w:val="single"/>
        </w:rPr>
      </w:pPr>
      <w:bookmarkStart w:id="25" w:name="_Toc431393577"/>
      <w:r>
        <w:rPr>
          <w:b/>
          <w:i/>
          <w:iCs/>
          <w:sz w:val="27"/>
          <w:szCs w:val="27"/>
          <w:u w:val="single"/>
        </w:rPr>
        <w:lastRenderedPageBreak/>
        <w:t xml:space="preserve">B.2.9 </w:t>
      </w:r>
      <w:r w:rsidR="00F15087" w:rsidRPr="005F0EB8">
        <w:rPr>
          <w:b/>
          <w:i/>
          <w:iCs/>
          <w:sz w:val="27"/>
          <w:szCs w:val="27"/>
          <w:u w:val="single"/>
        </w:rPr>
        <w:t>Zásady hospodaření s energiemi</w:t>
      </w:r>
      <w:bookmarkEnd w:id="25"/>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6" w:name="_Toc431393578"/>
      <w:r>
        <w:rPr>
          <w:b/>
          <w:i/>
          <w:iCs/>
          <w:sz w:val="27"/>
          <w:szCs w:val="27"/>
          <w:u w:val="single"/>
        </w:rPr>
        <w:t xml:space="preserve">B.2.10 </w:t>
      </w:r>
      <w:r w:rsidR="00F15087" w:rsidRPr="005F0EB8">
        <w:rPr>
          <w:b/>
          <w:i/>
          <w:iCs/>
          <w:sz w:val="27"/>
          <w:szCs w:val="27"/>
          <w:u w:val="single"/>
        </w:rPr>
        <w:t>Hygienické požadavky na stavby, požadavky na pracovní a komunální prostředí</w:t>
      </w:r>
      <w:bookmarkEnd w:id="26"/>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7" w:name="_Toc431393579"/>
      <w:r>
        <w:rPr>
          <w:b/>
          <w:i/>
          <w:iCs/>
          <w:sz w:val="27"/>
          <w:szCs w:val="27"/>
          <w:u w:val="single"/>
        </w:rPr>
        <w:t xml:space="preserve">B.2.11 </w:t>
      </w:r>
      <w:r w:rsidR="00F15087" w:rsidRPr="005F0EB8">
        <w:rPr>
          <w:b/>
          <w:i/>
          <w:iCs/>
          <w:sz w:val="27"/>
          <w:szCs w:val="27"/>
          <w:u w:val="single"/>
        </w:rPr>
        <w:t>Ochrana stavby před negativními účinky vnějšího prostředí</w:t>
      </w:r>
      <w:bookmarkEnd w:id="27"/>
    </w:p>
    <w:p w:rsidR="00F15087" w:rsidRDefault="00F15087" w:rsidP="005F0EB8">
      <w:pPr>
        <w:widowControl w:val="0"/>
        <w:tabs>
          <w:tab w:val="left" w:pos="360"/>
          <w:tab w:val="right" w:pos="4724"/>
        </w:tabs>
        <w:spacing w:before="120" w:after="120"/>
        <w:ind w:firstLine="374"/>
        <w:jc w:val="both"/>
      </w:pPr>
      <w:r>
        <w:t>Stavba je řešena a navržena k odolání běžným vlivům prostředí a k převedení návrhové povodně Q</w:t>
      </w:r>
      <w:r w:rsidRPr="005F0EB8">
        <w:rPr>
          <w:vertAlign w:val="subscript"/>
        </w:rPr>
        <w:t>100</w:t>
      </w:r>
      <w:r w:rsidR="005F0EB8">
        <w:t xml:space="preserve"> pomocí dostatečně kapacitního bezpečnostního přelivu, i za předpokladu nefunkční spodní výpusti nádrže</w:t>
      </w:r>
      <w:r w:rsidR="00A56846">
        <w:t>.</w:t>
      </w:r>
    </w:p>
    <w:p w:rsidR="00F15087" w:rsidRPr="005F0EB8" w:rsidRDefault="005F0EB8" w:rsidP="005F0EB8">
      <w:pPr>
        <w:spacing w:before="360" w:after="360"/>
        <w:rPr>
          <w:b/>
          <w:bCs/>
          <w:sz w:val="31"/>
          <w:szCs w:val="31"/>
          <w:u w:val="single"/>
        </w:rPr>
      </w:pPr>
      <w:bookmarkStart w:id="28" w:name="_Toc431393580"/>
      <w:r>
        <w:rPr>
          <w:b/>
          <w:bCs/>
          <w:sz w:val="31"/>
          <w:szCs w:val="31"/>
          <w:u w:val="single"/>
        </w:rPr>
        <w:t xml:space="preserve">B.3 </w:t>
      </w:r>
      <w:r w:rsidR="00F15087" w:rsidRPr="005F0EB8">
        <w:rPr>
          <w:b/>
          <w:bCs/>
          <w:sz w:val="31"/>
          <w:szCs w:val="31"/>
          <w:u w:val="single"/>
        </w:rPr>
        <w:t>Připojení na technickou infrastrukturu</w:t>
      </w:r>
      <w:bookmarkEnd w:id="28"/>
    </w:p>
    <w:p w:rsidR="00F15087" w:rsidRDefault="00F15087" w:rsidP="005F0EB8">
      <w:pPr>
        <w:widowControl w:val="0"/>
        <w:tabs>
          <w:tab w:val="left" w:pos="360"/>
          <w:tab w:val="right" w:pos="4724"/>
        </w:tabs>
        <w:spacing w:before="120" w:after="120"/>
        <w:ind w:firstLine="374"/>
        <w:jc w:val="both"/>
      </w:pPr>
      <w:r>
        <w:t>Připojení na technickou infrastrukturu stavba nevyžaduje.</w:t>
      </w:r>
    </w:p>
    <w:p w:rsidR="00F15087" w:rsidRPr="005F0EB8" w:rsidRDefault="005F0EB8" w:rsidP="005F0EB8">
      <w:pPr>
        <w:spacing w:before="360" w:after="360"/>
        <w:rPr>
          <w:b/>
          <w:bCs/>
          <w:sz w:val="31"/>
          <w:szCs w:val="31"/>
          <w:u w:val="single"/>
        </w:rPr>
      </w:pPr>
      <w:bookmarkStart w:id="29" w:name="_Toc431393581"/>
      <w:r>
        <w:rPr>
          <w:b/>
          <w:bCs/>
          <w:sz w:val="31"/>
          <w:szCs w:val="31"/>
          <w:u w:val="single"/>
        </w:rPr>
        <w:t xml:space="preserve">B.4 </w:t>
      </w:r>
      <w:r w:rsidR="00F15087" w:rsidRPr="005F0EB8">
        <w:rPr>
          <w:b/>
          <w:bCs/>
          <w:sz w:val="31"/>
          <w:szCs w:val="31"/>
          <w:u w:val="single"/>
        </w:rPr>
        <w:t>Dopravní řešení</w:t>
      </w:r>
      <w:bookmarkEnd w:id="29"/>
    </w:p>
    <w:p w:rsidR="009B3AB7" w:rsidRPr="009B3AB7" w:rsidRDefault="009B3AB7" w:rsidP="009B3AB7">
      <w:pPr>
        <w:widowControl w:val="0"/>
        <w:tabs>
          <w:tab w:val="left" w:pos="360"/>
          <w:tab w:val="right" w:pos="4724"/>
        </w:tabs>
        <w:spacing w:before="120" w:after="120"/>
        <w:ind w:firstLine="374"/>
        <w:jc w:val="both"/>
      </w:pPr>
      <w:r w:rsidRPr="009B3AB7">
        <w:t xml:space="preserve">Přístup na staveniště je zajištěn ze silnice II/368 Útěchov – Dlouhá Loučka, na níž se napojuje navrhovaná polní cesta C05, která bude před vlastní realizací sloužit </w:t>
      </w:r>
      <w:r w:rsidR="00124F06">
        <w:t>i pro vnitrostaveništní dopravu, poslední úsek cca 130 m je průjezdný po stávající travnaté polní cestě</w:t>
      </w:r>
      <w:r w:rsidR="001109F2">
        <w:t>.</w:t>
      </w:r>
      <w:r w:rsidRPr="009B3AB7">
        <w:t xml:space="preserve"> </w:t>
      </w:r>
    </w:p>
    <w:p w:rsidR="00F15087" w:rsidRDefault="00F15087" w:rsidP="005F0EB8">
      <w:pPr>
        <w:widowControl w:val="0"/>
        <w:tabs>
          <w:tab w:val="left" w:pos="360"/>
          <w:tab w:val="right" w:pos="4724"/>
        </w:tabs>
        <w:spacing w:before="120" w:after="120"/>
        <w:ind w:firstLine="374"/>
        <w:jc w:val="both"/>
      </w:pPr>
      <w:r>
        <w:t xml:space="preserve">Před výjezdem na </w:t>
      </w:r>
      <w:r w:rsidR="005F0EB8">
        <w:t xml:space="preserve">státní </w:t>
      </w:r>
      <w:r>
        <w:t>silnici musí být vozidla očištěna, případně bude ihned zajištěno čištění komunikace povrchu vozovky.</w:t>
      </w:r>
    </w:p>
    <w:p w:rsidR="00F15087" w:rsidRPr="005F0EB8" w:rsidRDefault="005F0EB8" w:rsidP="005F0EB8">
      <w:pPr>
        <w:spacing w:before="360" w:after="360"/>
        <w:rPr>
          <w:b/>
          <w:bCs/>
          <w:sz w:val="31"/>
          <w:szCs w:val="31"/>
          <w:u w:val="single"/>
        </w:rPr>
      </w:pPr>
      <w:bookmarkStart w:id="30" w:name="_Toc431393582"/>
      <w:r>
        <w:rPr>
          <w:b/>
          <w:bCs/>
          <w:sz w:val="31"/>
          <w:szCs w:val="31"/>
          <w:u w:val="single"/>
        </w:rPr>
        <w:t xml:space="preserve">B.5 </w:t>
      </w:r>
      <w:r w:rsidR="00F15087" w:rsidRPr="005F0EB8">
        <w:rPr>
          <w:b/>
          <w:bCs/>
          <w:sz w:val="31"/>
          <w:szCs w:val="31"/>
          <w:u w:val="single"/>
        </w:rPr>
        <w:t>Řešení vegetace a souvisejících terénních úprav</w:t>
      </w:r>
      <w:bookmarkEnd w:id="30"/>
    </w:p>
    <w:p w:rsidR="009B3AB7" w:rsidRPr="009B3AB7" w:rsidRDefault="009B3AB7" w:rsidP="009B3AB7">
      <w:pPr>
        <w:widowControl w:val="0"/>
        <w:tabs>
          <w:tab w:val="left" w:pos="360"/>
          <w:tab w:val="right" w:pos="4724"/>
        </w:tabs>
        <w:spacing w:before="120" w:after="120"/>
        <w:ind w:firstLine="374"/>
        <w:jc w:val="both"/>
      </w:pPr>
      <w:r w:rsidRPr="009B3AB7">
        <w:t>V rámci všech stavebních objektů, v rozsahu trvalého záboru stavby, je navržena skrývka ornice v tl. 300 mm. Přebytečná ornice bude rozprostřena</w:t>
      </w:r>
      <w:r>
        <w:t xml:space="preserve"> k zahlazení terénních nerovností a podmáčených míst</w:t>
      </w:r>
      <w:r w:rsidRPr="009B3AB7">
        <w:t xml:space="preserve"> na</w:t>
      </w:r>
      <w:r w:rsidR="001109F2">
        <w:t xml:space="preserve"> pozemku</w:t>
      </w:r>
      <w:r>
        <w:t xml:space="preserve"> </w:t>
      </w:r>
      <w:r w:rsidR="00394FEE">
        <w:t>travního porostu</w:t>
      </w:r>
      <w:r w:rsidRPr="009B3AB7">
        <w:t xml:space="preserve"> p.p.č. KN </w:t>
      </w:r>
      <w:r w:rsidR="001109F2">
        <w:t>3363 ve vlastnictví Obce Dlouhá Loučka</w:t>
      </w:r>
      <w:r w:rsidRPr="009B3AB7">
        <w:t xml:space="preserve">. Uložení ornice </w:t>
      </w:r>
      <w:r w:rsidR="001109F2">
        <w:t>bylo odsouhlaseno na KD dne 30.3.2017 (viz zápis v dokladové příloze)</w:t>
      </w:r>
      <w:r>
        <w:t>.</w:t>
      </w:r>
      <w:r w:rsidRPr="009B3AB7">
        <w:t xml:space="preserve"> Výška násypu nepřesáhne 0,5 m a nebude negativně ovlivněn odtok srážkových vod z území.</w:t>
      </w:r>
    </w:p>
    <w:p w:rsidR="008D123B" w:rsidRDefault="008D123B" w:rsidP="008D123B">
      <w:pPr>
        <w:widowControl w:val="0"/>
        <w:tabs>
          <w:tab w:val="left" w:pos="360"/>
          <w:tab w:val="right" w:pos="4724"/>
        </w:tabs>
        <w:spacing w:before="120" w:after="120"/>
        <w:ind w:firstLine="374"/>
        <w:jc w:val="both"/>
      </w:pPr>
      <w:r>
        <w:t xml:space="preserve">Při stavbě vzniknou přebytky zemin a tyto bude nutno uložit. Předpokládá se, že se provede plošné rozprostření této zeminy na pozemky dle dispozic investora </w:t>
      </w:r>
      <w:r w:rsidR="009B3AB7">
        <w:t xml:space="preserve">(KN </w:t>
      </w:r>
      <w:r w:rsidR="001109F2">
        <w:t>3363</w:t>
      </w:r>
      <w:r w:rsidR="009B3AB7">
        <w:t xml:space="preserve">) </w:t>
      </w:r>
      <w:r>
        <w:t>a to tak, že se na těchto deponiích sejme svrchní humózní vrstva v tl. 300 mm, přebytečná zemina se zde rozprostře a opětovně se překryje sejmutou humózní zeminou. Nepředpokládá se, že by tyto terénní úpravy byly řešeny v souvislé ploše nad 300 m</w:t>
      </w:r>
      <w:r w:rsidRPr="008D123B">
        <w:rPr>
          <w:vertAlign w:val="superscript"/>
        </w:rPr>
        <w:t>2</w:t>
      </w:r>
      <w:r>
        <w:t xml:space="preserve"> a ve větší vrstvě než 1,5 m. Násypy terénu nesmí omezit odtokové poměry v území.</w:t>
      </w:r>
    </w:p>
    <w:p w:rsidR="008D123B" w:rsidRDefault="008D123B" w:rsidP="008D123B">
      <w:pPr>
        <w:widowControl w:val="0"/>
        <w:tabs>
          <w:tab w:val="left" w:pos="360"/>
          <w:tab w:val="right" w:pos="4724"/>
        </w:tabs>
        <w:spacing w:before="120" w:after="120"/>
        <w:ind w:firstLine="374"/>
        <w:jc w:val="both"/>
      </w:pPr>
      <w:r>
        <w:t xml:space="preserve">Odstranění stávající vegetace </w:t>
      </w:r>
      <w:r w:rsidR="009B3AB7">
        <w:t xml:space="preserve">proběhne v rozsahu </w:t>
      </w:r>
      <w:r w:rsidR="001109F2">
        <w:t>200</w:t>
      </w:r>
      <w:r w:rsidR="00F6580B">
        <w:t xml:space="preserve"> m</w:t>
      </w:r>
      <w:r w:rsidR="00F6580B" w:rsidRPr="0024721D">
        <w:rPr>
          <w:vertAlign w:val="superscript"/>
        </w:rPr>
        <w:t>2</w:t>
      </w:r>
      <w:r w:rsidR="00F6580B">
        <w:t xml:space="preserve"> křovin, zasahujících do záboru stavby. O povolení ke kácení dřevin bude před realiz</w:t>
      </w:r>
      <w:r w:rsidR="00D07FA7">
        <w:t>ací požádáno u OÚ Dlouhá Loučka</w:t>
      </w:r>
      <w:r>
        <w:t>.</w:t>
      </w:r>
    </w:p>
    <w:p w:rsidR="008D123B" w:rsidRDefault="008D123B" w:rsidP="008D123B">
      <w:pPr>
        <w:widowControl w:val="0"/>
        <w:tabs>
          <w:tab w:val="left" w:pos="360"/>
          <w:tab w:val="right" w:pos="4724"/>
        </w:tabs>
        <w:spacing w:before="120" w:after="120"/>
        <w:ind w:firstLine="374"/>
        <w:jc w:val="both"/>
      </w:pPr>
      <w:r>
        <w:lastRenderedPageBreak/>
        <w:t xml:space="preserve">V rámci SO </w:t>
      </w:r>
      <w:r w:rsidR="00F6580B">
        <w:t>04</w:t>
      </w:r>
      <w:r>
        <w:t xml:space="preserve"> budou provedeny komplexní vegetační úpravy všech dotčených pozemků, bude provedeno trval</w:t>
      </w:r>
      <w:r w:rsidR="001109F2">
        <w:t>é zatravnění a výsadba stromů</w:t>
      </w:r>
      <w:r>
        <w:t>.</w:t>
      </w:r>
    </w:p>
    <w:p w:rsidR="00F15087" w:rsidRDefault="008D123B" w:rsidP="008D123B">
      <w:pPr>
        <w:spacing w:before="360" w:after="360"/>
      </w:pPr>
      <w:bookmarkStart w:id="31" w:name="_Toc431393583"/>
      <w:r>
        <w:rPr>
          <w:b/>
          <w:bCs/>
          <w:sz w:val="31"/>
          <w:szCs w:val="31"/>
          <w:u w:val="single"/>
        </w:rPr>
        <w:t xml:space="preserve">B.6 </w:t>
      </w:r>
      <w:r w:rsidR="00F15087" w:rsidRPr="008D123B">
        <w:rPr>
          <w:b/>
          <w:bCs/>
          <w:sz w:val="31"/>
          <w:szCs w:val="31"/>
          <w:u w:val="single"/>
        </w:rPr>
        <w:t>Popis vlivů stavby na životní prostředí a jeho ochrana</w:t>
      </w:r>
      <w:bookmarkEnd w:id="31"/>
    </w:p>
    <w:p w:rsidR="00F15087" w:rsidRPr="008D123B" w:rsidRDefault="00F15087" w:rsidP="008D123B">
      <w:pPr>
        <w:pStyle w:val="Odstavecseseznamem"/>
        <w:numPr>
          <w:ilvl w:val="0"/>
          <w:numId w:val="21"/>
        </w:numPr>
        <w:spacing w:before="360" w:after="360"/>
        <w:rPr>
          <w:b/>
          <w:i/>
          <w:iCs/>
          <w:sz w:val="27"/>
          <w:szCs w:val="27"/>
          <w:u w:val="single"/>
        </w:rPr>
      </w:pPr>
      <w:bookmarkStart w:id="32" w:name="_Toc431393584"/>
      <w:r w:rsidRPr="008D123B">
        <w:rPr>
          <w:b/>
          <w:i/>
          <w:iCs/>
          <w:sz w:val="27"/>
          <w:szCs w:val="27"/>
          <w:u w:val="single"/>
        </w:rPr>
        <w:t>Vliv stavby na životní prostředí – ovzduší, hluk, voda, odpady a půda</w:t>
      </w:r>
      <w:bookmarkEnd w:id="32"/>
    </w:p>
    <w:p w:rsidR="00F15087" w:rsidRDefault="00F15087" w:rsidP="008D123B">
      <w:pPr>
        <w:widowControl w:val="0"/>
        <w:tabs>
          <w:tab w:val="left" w:pos="360"/>
          <w:tab w:val="right" w:pos="4724"/>
        </w:tabs>
        <w:spacing w:before="120" w:after="120"/>
        <w:ind w:firstLine="374"/>
        <w:jc w:val="both"/>
      </w:pPr>
      <w:r>
        <w:t>Stavba bude provedena v extravilánu obce, mimo zastavěné území. Při realizaci stavby nebudou zhoršeny podmínky životního prostředí a stavba nebude mít negativní vliv na životní prostředí.</w:t>
      </w:r>
    </w:p>
    <w:p w:rsidR="00F15087" w:rsidRDefault="00F15087" w:rsidP="008D123B">
      <w:pPr>
        <w:widowControl w:val="0"/>
        <w:tabs>
          <w:tab w:val="left" w:pos="360"/>
          <w:tab w:val="right" w:pos="4724"/>
        </w:tabs>
        <w:spacing w:before="120" w:after="120"/>
        <w:ind w:firstLine="374"/>
        <w:jc w:val="both"/>
      </w:pPr>
      <w:r>
        <w:t>Před výjezdem na silnici musí být stavební stroje očištěny, aby nezpůsobily znečištění povrchu komunikace, případně toto znečištění dodavatel stavby neprodleně odstraní.</w:t>
      </w:r>
    </w:p>
    <w:p w:rsidR="00F15087" w:rsidRPr="00DC66CF" w:rsidRDefault="00F15087" w:rsidP="008D123B">
      <w:pPr>
        <w:widowControl w:val="0"/>
        <w:tabs>
          <w:tab w:val="left" w:pos="360"/>
          <w:tab w:val="right" w:pos="4724"/>
        </w:tabs>
        <w:spacing w:before="120" w:after="120"/>
        <w:ind w:firstLine="374"/>
        <w:jc w:val="both"/>
      </w:pPr>
      <w:r w:rsidRPr="00DC66CF">
        <w:t>Při realizaci výstavby se nepředpokládá znečištění podzemních ani povrchových vod. Samozřejmostí je použití ekologických olejů a maziv. Případná havárie na strojním zařízení dodavatele stavby bude ihned eliminována a případná zemina znečištěná úniky ropných látek bude odvezena na dekontaminaci. Předpokládá se max. únik 150 l ropných látek v případě, že dojde k proražení nádrže PHM. Vozidla a stavební stroje budou opatřeny přídavnými plechovými vanami pro zachycení případných ropných úniků. Sklad PHM a olejů, jakož i dalších látek, které by mohly negativně ovlivnit kvalitu vod, se na staveništi neuvažuje. Předpokládá se pouze zachycení látek z eventuelní ropné havárie s likvidací ropných látek Vapexem a ručním vybíráním. Povinností dodavatele stavby je 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8D123B" w:rsidRDefault="00F15087" w:rsidP="008D123B">
      <w:pPr>
        <w:pStyle w:val="Odstavecseseznamem"/>
        <w:numPr>
          <w:ilvl w:val="0"/>
          <w:numId w:val="21"/>
        </w:numPr>
        <w:spacing w:before="360" w:after="360"/>
        <w:rPr>
          <w:b/>
          <w:i/>
          <w:iCs/>
          <w:sz w:val="27"/>
          <w:szCs w:val="27"/>
          <w:u w:val="single"/>
        </w:rPr>
      </w:pPr>
      <w:bookmarkStart w:id="33" w:name="_Toc431393585"/>
      <w:r w:rsidRPr="008D123B">
        <w:rPr>
          <w:b/>
          <w:i/>
          <w:iCs/>
          <w:sz w:val="27"/>
          <w:szCs w:val="27"/>
          <w:u w:val="single"/>
        </w:rPr>
        <w:t>Vliv stavby na přírodu a krajinu (ochrana dřevin, ochrana památných stromů, ochrana rostlin a živočichů apod.), zachování ekologických funkcí a vazeb v krajině</w:t>
      </w:r>
      <w:bookmarkEnd w:id="33"/>
    </w:p>
    <w:p w:rsidR="00F15087" w:rsidRDefault="00F15087" w:rsidP="008D123B">
      <w:pPr>
        <w:widowControl w:val="0"/>
        <w:tabs>
          <w:tab w:val="left" w:pos="360"/>
          <w:tab w:val="right" w:pos="4724"/>
        </w:tabs>
        <w:spacing w:before="120" w:after="120"/>
        <w:ind w:firstLine="374"/>
        <w:jc w:val="both"/>
      </w:pPr>
      <w:r w:rsidRPr="00DC66CF">
        <w:t>Stavba bude mít pozi</w:t>
      </w:r>
      <w:r>
        <w:t xml:space="preserve">tivní vliv na přírodu a krajinu, dojde </w:t>
      </w:r>
      <w:r w:rsidR="008D123B">
        <w:t xml:space="preserve">k výsadbě dřevin, zatravnění a </w:t>
      </w:r>
      <w:r>
        <w:t>ke zvýšení retenční schopnosti krajiny a k vytvoření mokřadních společenstev.</w:t>
      </w:r>
    </w:p>
    <w:p w:rsidR="008D123B" w:rsidRDefault="008D123B" w:rsidP="008D123B">
      <w:pPr>
        <w:widowControl w:val="0"/>
        <w:tabs>
          <w:tab w:val="left" w:pos="360"/>
          <w:tab w:val="right" w:pos="4724"/>
        </w:tabs>
        <w:spacing w:before="120" w:after="120"/>
        <w:ind w:firstLine="374"/>
        <w:jc w:val="both"/>
      </w:pPr>
      <w:r>
        <w:t xml:space="preserve">Stavba nezasahuje do zvláště ani obecně chráněných částí přírody, staveniště se nachází </w:t>
      </w:r>
      <w:r w:rsidR="00F6580B">
        <w:t xml:space="preserve">převážně </w:t>
      </w:r>
      <w:r>
        <w:t>na orné půdě</w:t>
      </w:r>
      <w:r w:rsidR="00394FEE">
        <w:t>, případně ostatní ploše</w:t>
      </w:r>
      <w:r>
        <w:t>.</w:t>
      </w:r>
    </w:p>
    <w:p w:rsidR="00D07FA7" w:rsidRPr="00DC66CF" w:rsidRDefault="00D07FA7" w:rsidP="008D123B">
      <w:pPr>
        <w:widowControl w:val="0"/>
        <w:tabs>
          <w:tab w:val="left" w:pos="360"/>
          <w:tab w:val="right" w:pos="4724"/>
        </w:tabs>
        <w:spacing w:before="120" w:after="120"/>
        <w:ind w:firstLine="374"/>
        <w:jc w:val="both"/>
      </w:pPr>
      <w:r w:rsidRPr="00D07FA7">
        <w:t xml:space="preserve">Dle § 15 odst. 6 písm. b) </w:t>
      </w:r>
      <w:r>
        <w:t xml:space="preserve">zákona 254/2001 Sb. (vodní zákon) </w:t>
      </w:r>
      <w:r w:rsidRPr="00D07FA7">
        <w:t>se na navrhované vodní dílo (retenční nádrž - poldr) nevztahuje povinnost zajištění migrační prostupnosti vodního toku. Tento požadavek je ovšem bezpředmětný z důvodu absence trvalého průtoku na dotčeném toku (zatravněné suché koryto po větší část roku - mimo přívalové deště a jarní tání), a tedy neexistence rybí obsádky či jiných na vodu vázaných živočichů.</w:t>
      </w:r>
    </w:p>
    <w:p w:rsidR="00F15087" w:rsidRPr="008D123B" w:rsidRDefault="00F15087" w:rsidP="008D123B">
      <w:pPr>
        <w:pStyle w:val="Odstavecseseznamem"/>
        <w:numPr>
          <w:ilvl w:val="0"/>
          <w:numId w:val="21"/>
        </w:numPr>
        <w:spacing w:before="360" w:after="360"/>
        <w:rPr>
          <w:b/>
          <w:i/>
          <w:iCs/>
          <w:sz w:val="27"/>
          <w:szCs w:val="27"/>
          <w:u w:val="single"/>
        </w:rPr>
      </w:pPr>
      <w:bookmarkStart w:id="34" w:name="_Toc431393586"/>
      <w:r w:rsidRPr="008D123B">
        <w:rPr>
          <w:b/>
          <w:i/>
          <w:iCs/>
          <w:sz w:val="27"/>
          <w:szCs w:val="27"/>
          <w:u w:val="single"/>
        </w:rPr>
        <w:t>Vliv stavby na soustavu chráněných území Natura 2000</w:t>
      </w:r>
      <w:bookmarkEnd w:id="34"/>
    </w:p>
    <w:p w:rsidR="00F15087" w:rsidRDefault="00F15087" w:rsidP="008D123B">
      <w:pPr>
        <w:widowControl w:val="0"/>
        <w:tabs>
          <w:tab w:val="left" w:pos="360"/>
          <w:tab w:val="right" w:pos="4724"/>
        </w:tabs>
        <w:spacing w:before="120" w:after="120"/>
        <w:ind w:firstLine="374"/>
        <w:jc w:val="both"/>
      </w:pPr>
      <w:r>
        <w:t>Stavba se nedotýká EVL ani PO soustavy Natura 2000.</w:t>
      </w:r>
    </w:p>
    <w:p w:rsidR="00F15087" w:rsidRPr="008D123B" w:rsidRDefault="00F15087" w:rsidP="008D123B">
      <w:pPr>
        <w:pStyle w:val="Odstavecseseznamem"/>
        <w:numPr>
          <w:ilvl w:val="0"/>
          <w:numId w:val="21"/>
        </w:numPr>
        <w:spacing w:before="360" w:after="360"/>
        <w:rPr>
          <w:b/>
          <w:i/>
          <w:iCs/>
          <w:sz w:val="27"/>
          <w:szCs w:val="27"/>
          <w:u w:val="single"/>
        </w:rPr>
      </w:pPr>
      <w:bookmarkStart w:id="35" w:name="_Toc431393587"/>
      <w:r w:rsidRPr="008D123B">
        <w:rPr>
          <w:b/>
          <w:i/>
          <w:iCs/>
          <w:sz w:val="27"/>
          <w:szCs w:val="27"/>
          <w:u w:val="single"/>
        </w:rPr>
        <w:lastRenderedPageBreak/>
        <w:t>Návrh zohlednění podmínek ze závěrů zjišťovacího řízení nebo stanoviska EIA</w:t>
      </w:r>
      <w:bookmarkEnd w:id="35"/>
    </w:p>
    <w:p w:rsidR="00F15087" w:rsidRDefault="00F15087" w:rsidP="008D123B">
      <w:pPr>
        <w:widowControl w:val="0"/>
        <w:tabs>
          <w:tab w:val="left" w:pos="360"/>
          <w:tab w:val="right" w:pos="4724"/>
        </w:tabs>
        <w:spacing w:before="120" w:after="120"/>
        <w:ind w:firstLine="374"/>
        <w:jc w:val="both"/>
      </w:pPr>
      <w:r w:rsidRPr="00D26E66">
        <w:t>Stavba nevyžaduje zpracování posouzení vlivu na životní prostředí</w:t>
      </w:r>
      <w:r>
        <w:t xml:space="preserve"> dle zákona 100/2001 Sb.</w:t>
      </w:r>
    </w:p>
    <w:p w:rsidR="00F15087" w:rsidRPr="008D123B" w:rsidRDefault="00F15087" w:rsidP="008D123B">
      <w:pPr>
        <w:pStyle w:val="Odstavecseseznamem"/>
        <w:numPr>
          <w:ilvl w:val="0"/>
          <w:numId w:val="21"/>
        </w:numPr>
        <w:spacing w:before="360" w:after="360"/>
        <w:rPr>
          <w:b/>
          <w:i/>
          <w:iCs/>
          <w:sz w:val="27"/>
          <w:szCs w:val="27"/>
          <w:u w:val="single"/>
        </w:rPr>
      </w:pPr>
      <w:bookmarkStart w:id="36" w:name="_Toc431393588"/>
      <w:r w:rsidRPr="008D123B">
        <w:rPr>
          <w:b/>
          <w:i/>
          <w:iCs/>
          <w:sz w:val="27"/>
          <w:szCs w:val="27"/>
          <w:u w:val="single"/>
        </w:rPr>
        <w:t>Navrhovaná ochranná a bezpečnostní pásma, rozsah omezení a podmínky ochrany podle jiných právních předpisů</w:t>
      </w:r>
      <w:bookmarkEnd w:id="36"/>
    </w:p>
    <w:p w:rsidR="00F15087" w:rsidRDefault="00F15087" w:rsidP="008D123B">
      <w:pPr>
        <w:widowControl w:val="0"/>
        <w:tabs>
          <w:tab w:val="left" w:pos="360"/>
          <w:tab w:val="right" w:pos="4724"/>
        </w:tabs>
        <w:spacing w:before="120" w:after="120"/>
        <w:ind w:firstLine="374"/>
        <w:jc w:val="both"/>
      </w:pPr>
      <w:r w:rsidRPr="00D26E66">
        <w:t>Nejsou stanovena žádná ochranná a bezpečnostní pásma</w:t>
      </w:r>
      <w:r>
        <w:t>.</w:t>
      </w:r>
    </w:p>
    <w:p w:rsidR="00F15087" w:rsidRPr="008D123B" w:rsidRDefault="008D123B" w:rsidP="008D123B">
      <w:pPr>
        <w:spacing w:before="360" w:after="360"/>
        <w:rPr>
          <w:b/>
          <w:bCs/>
          <w:sz w:val="31"/>
          <w:szCs w:val="31"/>
          <w:u w:val="single"/>
        </w:rPr>
      </w:pPr>
      <w:bookmarkStart w:id="37" w:name="_Toc431393589"/>
      <w:r>
        <w:rPr>
          <w:b/>
          <w:bCs/>
          <w:sz w:val="31"/>
          <w:szCs w:val="31"/>
          <w:u w:val="single"/>
        </w:rPr>
        <w:t xml:space="preserve">B.7 </w:t>
      </w:r>
      <w:r w:rsidR="00F15087" w:rsidRPr="008D123B">
        <w:rPr>
          <w:b/>
          <w:bCs/>
          <w:sz w:val="31"/>
          <w:szCs w:val="31"/>
          <w:u w:val="single"/>
        </w:rPr>
        <w:t>Ochrana obyvatelstva</w:t>
      </w:r>
      <w:bookmarkEnd w:id="37"/>
    </w:p>
    <w:p w:rsidR="00F15087" w:rsidRPr="007075F0" w:rsidRDefault="00F15087" w:rsidP="008D123B">
      <w:pPr>
        <w:widowControl w:val="0"/>
        <w:tabs>
          <w:tab w:val="left" w:pos="360"/>
          <w:tab w:val="right" w:pos="4724"/>
        </w:tabs>
        <w:spacing w:before="120" w:after="120"/>
        <w:ind w:firstLine="374"/>
        <w:jc w:val="both"/>
      </w:pPr>
      <w:r w:rsidRPr="007075F0">
        <w:t>Vzhledem k charakteru stavby není civilní ochrana řešena.</w:t>
      </w:r>
    </w:p>
    <w:p w:rsidR="008D123B" w:rsidRDefault="008D123B">
      <w:pPr>
        <w:suppressAutoHyphens w:val="0"/>
        <w:rPr>
          <w:b/>
          <w:bCs/>
          <w:sz w:val="31"/>
          <w:szCs w:val="31"/>
          <w:u w:val="single"/>
        </w:rPr>
      </w:pPr>
      <w:bookmarkStart w:id="38" w:name="_Toc431393590"/>
      <w:r>
        <w:rPr>
          <w:b/>
          <w:bCs/>
          <w:sz w:val="31"/>
          <w:szCs w:val="31"/>
          <w:u w:val="single"/>
        </w:rPr>
        <w:br w:type="page"/>
      </w:r>
    </w:p>
    <w:p w:rsidR="00F15087" w:rsidRPr="008D123B" w:rsidRDefault="008D123B" w:rsidP="008D123B">
      <w:pPr>
        <w:spacing w:before="360" w:after="360"/>
        <w:rPr>
          <w:b/>
          <w:bCs/>
          <w:sz w:val="31"/>
          <w:szCs w:val="31"/>
          <w:u w:val="single"/>
        </w:rPr>
      </w:pPr>
      <w:r>
        <w:rPr>
          <w:b/>
          <w:bCs/>
          <w:sz w:val="31"/>
          <w:szCs w:val="31"/>
          <w:u w:val="single"/>
        </w:rPr>
        <w:lastRenderedPageBreak/>
        <w:t xml:space="preserve">B.8 </w:t>
      </w:r>
      <w:r w:rsidR="00F15087" w:rsidRPr="008D123B">
        <w:rPr>
          <w:b/>
          <w:bCs/>
          <w:sz w:val="31"/>
          <w:szCs w:val="31"/>
          <w:u w:val="single"/>
        </w:rPr>
        <w:t>Zásady organizace výstavby</w:t>
      </w:r>
      <w:bookmarkEnd w:id="38"/>
    </w:p>
    <w:p w:rsidR="00F15087" w:rsidRPr="008D123B" w:rsidRDefault="00F15087" w:rsidP="008D123B">
      <w:pPr>
        <w:pStyle w:val="Odstavecseseznamem"/>
        <w:numPr>
          <w:ilvl w:val="0"/>
          <w:numId w:val="22"/>
        </w:numPr>
        <w:spacing w:before="360" w:after="360"/>
        <w:rPr>
          <w:b/>
          <w:i/>
          <w:iCs/>
          <w:sz w:val="27"/>
          <w:szCs w:val="27"/>
          <w:u w:val="single"/>
        </w:rPr>
      </w:pPr>
      <w:bookmarkStart w:id="39" w:name="_Toc431393591"/>
      <w:r w:rsidRPr="008D123B">
        <w:rPr>
          <w:b/>
          <w:i/>
          <w:iCs/>
          <w:sz w:val="27"/>
          <w:szCs w:val="27"/>
          <w:u w:val="single"/>
        </w:rPr>
        <w:t>Potřeby a spotřeby rozhodujících médií a hmot, jejich zajištění</w:t>
      </w:r>
      <w:bookmarkEnd w:id="39"/>
    </w:p>
    <w:p w:rsidR="00F15087" w:rsidRDefault="00F15087" w:rsidP="004D1E79">
      <w:pPr>
        <w:widowControl w:val="0"/>
        <w:tabs>
          <w:tab w:val="left" w:pos="360"/>
          <w:tab w:val="right" w:pos="4724"/>
        </w:tabs>
        <w:spacing w:before="120" w:after="120"/>
        <w:ind w:firstLine="374"/>
        <w:jc w:val="both"/>
      </w:pPr>
      <w:r>
        <w:t>Pro realizaci budou použity standardní stroje pro provádění zemních prací při vodohospodářských stavbách.</w:t>
      </w:r>
    </w:p>
    <w:p w:rsidR="00F15087" w:rsidRDefault="00F15087" w:rsidP="004D1E79">
      <w:pPr>
        <w:widowControl w:val="0"/>
        <w:tabs>
          <w:tab w:val="left" w:pos="360"/>
          <w:tab w:val="right" w:pos="4724"/>
        </w:tabs>
        <w:spacing w:before="120" w:after="120"/>
        <w:ind w:firstLine="374"/>
        <w:jc w:val="both"/>
      </w:pPr>
      <w:r>
        <w:t>Potřeba a spotřeba médií bude pouze v rozsahu běžném pro stavby podobného typu, zajištění bude z mobilních zdrojů (voda, elektrický proud), zvláštní nároky na potřeby a spotřeby médií stavba nemá.</w:t>
      </w:r>
    </w:p>
    <w:p w:rsidR="00F15087" w:rsidRPr="009A0726" w:rsidRDefault="00F15087" w:rsidP="004D1E79">
      <w:pPr>
        <w:widowControl w:val="0"/>
        <w:tabs>
          <w:tab w:val="left" w:pos="360"/>
          <w:tab w:val="right" w:pos="4724"/>
        </w:tabs>
        <w:spacing w:before="120" w:after="120"/>
        <w:ind w:firstLine="374"/>
        <w:jc w:val="both"/>
      </w:pPr>
      <w:r>
        <w:t xml:space="preserve">Všechny stavební hmoty potřebné pro stavbu jsou součástí běžného sortimentu. </w:t>
      </w:r>
      <w:r w:rsidRPr="009A0726">
        <w:t xml:space="preserve">Potřeba rozhodujících </w:t>
      </w:r>
      <w:r>
        <w:t>hmot</w:t>
      </w:r>
      <w:r w:rsidRPr="009A0726">
        <w:t xml:space="preserve"> </w:t>
      </w:r>
      <w:r>
        <w:t>je</w:t>
      </w:r>
      <w:r w:rsidRPr="009A0726">
        <w:t xml:space="preserve"> vyčíslena v jednotlivých výkresech a výkazu výměr.</w:t>
      </w:r>
    </w:p>
    <w:p w:rsidR="00F15087" w:rsidRPr="008D123B" w:rsidRDefault="00F15087" w:rsidP="008D123B">
      <w:pPr>
        <w:pStyle w:val="Odstavecseseznamem"/>
        <w:numPr>
          <w:ilvl w:val="0"/>
          <w:numId w:val="22"/>
        </w:numPr>
        <w:spacing w:before="360" w:after="360"/>
        <w:rPr>
          <w:b/>
          <w:i/>
          <w:iCs/>
          <w:sz w:val="27"/>
          <w:szCs w:val="27"/>
          <w:u w:val="single"/>
        </w:rPr>
      </w:pPr>
      <w:bookmarkStart w:id="40" w:name="_Toc431393592"/>
      <w:r w:rsidRPr="008D123B">
        <w:rPr>
          <w:b/>
          <w:i/>
          <w:iCs/>
          <w:sz w:val="27"/>
          <w:szCs w:val="27"/>
          <w:u w:val="single"/>
        </w:rPr>
        <w:t>Odvodnění staveniště</w:t>
      </w:r>
      <w:bookmarkEnd w:id="40"/>
    </w:p>
    <w:p w:rsidR="00F15087" w:rsidRDefault="00F6580B" w:rsidP="004D1E79">
      <w:pPr>
        <w:widowControl w:val="0"/>
        <w:tabs>
          <w:tab w:val="left" w:pos="360"/>
          <w:tab w:val="right" w:pos="4724"/>
        </w:tabs>
        <w:spacing w:before="120" w:after="120"/>
        <w:ind w:firstLine="374"/>
        <w:jc w:val="both"/>
      </w:pPr>
      <w:r>
        <w:t xml:space="preserve">Stavba se </w:t>
      </w:r>
      <w:r w:rsidR="00F15087">
        <w:t>nachází na trvalém vodním toku</w:t>
      </w:r>
      <w:r>
        <w:t>, který celé staveniště odvodňuje</w:t>
      </w:r>
      <w:r w:rsidR="00F15087">
        <w:t>, výstavba bude provádě</w:t>
      </w:r>
      <w:r w:rsidR="004D1E79">
        <w:t>na v suchém období roku (cca VI</w:t>
      </w:r>
      <w:r w:rsidR="00F15087">
        <w:t>I-XII).</w:t>
      </w:r>
    </w:p>
    <w:p w:rsidR="00F15087" w:rsidRPr="008D123B" w:rsidRDefault="00F15087" w:rsidP="008D123B">
      <w:pPr>
        <w:pStyle w:val="Odstavecseseznamem"/>
        <w:numPr>
          <w:ilvl w:val="0"/>
          <w:numId w:val="22"/>
        </w:numPr>
        <w:spacing w:before="360" w:after="360"/>
        <w:rPr>
          <w:b/>
          <w:i/>
          <w:iCs/>
          <w:sz w:val="27"/>
          <w:szCs w:val="27"/>
          <w:u w:val="single"/>
        </w:rPr>
      </w:pPr>
      <w:bookmarkStart w:id="41" w:name="_Toc431393593"/>
      <w:r w:rsidRPr="008D123B">
        <w:rPr>
          <w:b/>
          <w:i/>
          <w:iCs/>
          <w:sz w:val="27"/>
          <w:szCs w:val="27"/>
          <w:u w:val="single"/>
        </w:rPr>
        <w:t>Napojení staveniště na stávající dopravní a technickou infrastrukturu</w:t>
      </w:r>
      <w:bookmarkEnd w:id="41"/>
    </w:p>
    <w:p w:rsidR="00F15087" w:rsidRDefault="00F15087" w:rsidP="004D1E79">
      <w:pPr>
        <w:widowControl w:val="0"/>
        <w:tabs>
          <w:tab w:val="left" w:pos="360"/>
          <w:tab w:val="right" w:pos="4724"/>
        </w:tabs>
        <w:spacing w:before="120" w:after="120"/>
        <w:ind w:firstLine="374"/>
        <w:jc w:val="both"/>
      </w:pPr>
      <w:r w:rsidRPr="00D26E66">
        <w:t>Vyznačení přístupu je znázorněno ve výkresové části dokumentace</w:t>
      </w:r>
      <w:r w:rsidR="00F6580B">
        <w:t xml:space="preserve"> (C.2</w:t>
      </w:r>
      <w:r>
        <w:t>).</w:t>
      </w:r>
    </w:p>
    <w:p w:rsidR="00F6580B" w:rsidRDefault="00F6580B" w:rsidP="00F6580B">
      <w:pPr>
        <w:widowControl w:val="0"/>
        <w:tabs>
          <w:tab w:val="left" w:pos="360"/>
          <w:tab w:val="right" w:pos="4724"/>
        </w:tabs>
        <w:spacing w:before="120" w:after="120"/>
        <w:ind w:firstLine="374"/>
        <w:jc w:val="both"/>
      </w:pPr>
      <w:r w:rsidRPr="0024721D">
        <w:t>Dopravní přístupnost</w:t>
      </w:r>
      <w:r>
        <w:t xml:space="preserve"> staveniště</w:t>
      </w:r>
      <w:r w:rsidRPr="0024721D">
        <w:t xml:space="preserve"> je zajištěna ze silnice II/368 (Útěchov - Dlouhá Loučka) </w:t>
      </w:r>
      <w:r>
        <w:t xml:space="preserve">po polní cestě nezpevněné cca </w:t>
      </w:r>
      <w:r w:rsidR="00394FEE">
        <w:t>1200</w:t>
      </w:r>
      <w:r>
        <w:t xml:space="preserve"> m (cesta C05, řešená v rámci téhož investičního záměru). S výhodou je možné využít pojíždění po předem připravených podkladních vrstvách cesty C05 (hutnění).</w:t>
      </w:r>
      <w:r w:rsidR="00394FEE">
        <w:t xml:space="preserve"> Dále až k pozemku hráze je přístupová</w:t>
      </w:r>
      <w:r>
        <w:t xml:space="preserve"> </w:t>
      </w:r>
      <w:r w:rsidR="00394FEE">
        <w:t xml:space="preserve">komunikace zatravněná, dl. 130 m. </w:t>
      </w:r>
      <w:r>
        <w:t>Finální povrch cesty C05 však bude položen až po dokončení vodních nádrží P 7-1 až P 7-3!</w:t>
      </w:r>
    </w:p>
    <w:p w:rsidR="00F6580B" w:rsidRPr="0024721D" w:rsidRDefault="00F6580B" w:rsidP="00F6580B">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15087" w:rsidRPr="008D123B" w:rsidRDefault="00F15087" w:rsidP="008D123B">
      <w:pPr>
        <w:pStyle w:val="Odstavecseseznamem"/>
        <w:numPr>
          <w:ilvl w:val="0"/>
          <w:numId w:val="22"/>
        </w:numPr>
        <w:spacing w:before="360" w:after="360"/>
        <w:rPr>
          <w:b/>
          <w:i/>
          <w:iCs/>
          <w:sz w:val="27"/>
          <w:szCs w:val="27"/>
          <w:u w:val="single"/>
        </w:rPr>
      </w:pPr>
      <w:bookmarkStart w:id="42" w:name="_Toc431393594"/>
      <w:r w:rsidRPr="008D123B">
        <w:rPr>
          <w:b/>
          <w:i/>
          <w:iCs/>
          <w:sz w:val="27"/>
          <w:szCs w:val="27"/>
          <w:u w:val="single"/>
        </w:rPr>
        <w:t>Vliv provádění stavby na okolní stavby a pozemky</w:t>
      </w:r>
      <w:bookmarkEnd w:id="42"/>
    </w:p>
    <w:p w:rsidR="00F15087" w:rsidRPr="009A0726" w:rsidRDefault="00F15087" w:rsidP="004D1E79">
      <w:pPr>
        <w:widowControl w:val="0"/>
        <w:tabs>
          <w:tab w:val="left" w:pos="360"/>
          <w:tab w:val="right" w:pos="4724"/>
        </w:tabs>
        <w:spacing w:before="120" w:after="120"/>
        <w:ind w:firstLine="374"/>
        <w:jc w:val="both"/>
      </w:pPr>
      <w:r w:rsidRPr="009A0726">
        <w:t>Provádění stavby nebude mít na okolní stavby a pozemky vliv.</w:t>
      </w:r>
      <w:r w:rsidR="004D1E79">
        <w:t xml:space="preserve"> U pozemků, s návrhem  rozprostření ornice, byl vyžádán předchozí souhlas vlastníka s navrhovaným opatřením.</w:t>
      </w:r>
    </w:p>
    <w:p w:rsidR="00F15087" w:rsidRPr="008D123B" w:rsidRDefault="00F15087" w:rsidP="008D123B">
      <w:pPr>
        <w:pStyle w:val="Odstavecseseznamem"/>
        <w:numPr>
          <w:ilvl w:val="0"/>
          <w:numId w:val="22"/>
        </w:numPr>
        <w:spacing w:before="360" w:after="360"/>
        <w:rPr>
          <w:b/>
          <w:i/>
          <w:iCs/>
          <w:sz w:val="27"/>
          <w:szCs w:val="27"/>
          <w:u w:val="single"/>
        </w:rPr>
      </w:pPr>
      <w:bookmarkStart w:id="43" w:name="_Toc431393595"/>
      <w:r w:rsidRPr="008D123B">
        <w:rPr>
          <w:b/>
          <w:i/>
          <w:iCs/>
          <w:sz w:val="27"/>
          <w:szCs w:val="27"/>
          <w:u w:val="single"/>
        </w:rPr>
        <w:t>Ochrana okolí staveniště a požadavky na související asanace, demolice, kácení dřevin</w:t>
      </w:r>
      <w:bookmarkEnd w:id="43"/>
    </w:p>
    <w:p w:rsidR="00F15087" w:rsidRDefault="00F15087" w:rsidP="004D1E79">
      <w:pPr>
        <w:widowControl w:val="0"/>
        <w:tabs>
          <w:tab w:val="left" w:pos="360"/>
          <w:tab w:val="right" w:pos="4724"/>
        </w:tabs>
        <w:spacing w:before="120" w:after="120"/>
        <w:ind w:firstLine="374"/>
        <w:jc w:val="both"/>
      </w:pPr>
      <w:r>
        <w:t>Při akci je nutné seznámení všech zúčastněných osob s bezpečnostními zákony, vyhláškami, nařízeními vlády a souvisejícími právními normami v oblasti bezpečnosti a ochrany zdraví při práci.</w:t>
      </w:r>
    </w:p>
    <w:p w:rsidR="00F15087" w:rsidRDefault="00F15087" w:rsidP="004D1E79">
      <w:pPr>
        <w:widowControl w:val="0"/>
        <w:tabs>
          <w:tab w:val="left" w:pos="360"/>
          <w:tab w:val="right" w:pos="4724"/>
        </w:tabs>
        <w:spacing w:before="120" w:after="120"/>
        <w:ind w:firstLine="374"/>
        <w:jc w:val="both"/>
      </w:pPr>
      <w:r>
        <w:t>Základní povinnosti dodavatele stavebních prací upravuje Zákoník práce v úplném znění č.262/2006 ve své hlavě „Bezpečnost a ochrana zdraví při práci“.</w:t>
      </w:r>
    </w:p>
    <w:p w:rsidR="00F6580B" w:rsidRDefault="00F6580B" w:rsidP="004D1E79">
      <w:pPr>
        <w:widowControl w:val="0"/>
        <w:tabs>
          <w:tab w:val="left" w:pos="360"/>
          <w:tab w:val="right" w:pos="4724"/>
        </w:tabs>
        <w:spacing w:before="120" w:after="120"/>
        <w:ind w:firstLine="374"/>
        <w:jc w:val="both"/>
      </w:pPr>
    </w:p>
    <w:p w:rsidR="00F15087" w:rsidRPr="008D123B" w:rsidRDefault="00F15087" w:rsidP="008D123B">
      <w:pPr>
        <w:pStyle w:val="Odstavecseseznamem"/>
        <w:numPr>
          <w:ilvl w:val="0"/>
          <w:numId w:val="22"/>
        </w:numPr>
        <w:spacing w:before="360" w:after="360"/>
        <w:rPr>
          <w:b/>
          <w:i/>
          <w:iCs/>
          <w:sz w:val="27"/>
          <w:szCs w:val="27"/>
          <w:u w:val="single"/>
        </w:rPr>
      </w:pPr>
      <w:bookmarkStart w:id="44" w:name="_Toc431393596"/>
      <w:r w:rsidRPr="008D123B">
        <w:rPr>
          <w:b/>
          <w:i/>
          <w:iCs/>
          <w:sz w:val="27"/>
          <w:szCs w:val="27"/>
          <w:u w:val="single"/>
        </w:rPr>
        <w:lastRenderedPageBreak/>
        <w:t>Maximální zábory pro staveniště (dočasné / trvalé)</w:t>
      </w:r>
      <w:bookmarkEnd w:id="44"/>
    </w:p>
    <w:p w:rsidR="00F15087" w:rsidRDefault="00F15087" w:rsidP="004D1E79">
      <w:pPr>
        <w:widowControl w:val="0"/>
        <w:tabs>
          <w:tab w:val="left" w:pos="360"/>
          <w:tab w:val="right" w:pos="4724"/>
        </w:tabs>
        <w:spacing w:before="120" w:after="120"/>
        <w:ind w:firstLine="374"/>
        <w:jc w:val="both"/>
      </w:pPr>
      <w:r>
        <w:t>Maximální dočasný zábor je vymezen pozemk</w:t>
      </w:r>
      <w:r w:rsidR="004D1E79">
        <w:t>y</w:t>
      </w:r>
      <w:r>
        <w:t xml:space="preserve"> </w:t>
      </w:r>
      <w:r w:rsidR="004D1E79">
        <w:t>dle příl. A, Tab. 1</w:t>
      </w:r>
      <w:r>
        <w:t xml:space="preserve">. Trvalý zábor staveb činí </w:t>
      </w:r>
      <w:r w:rsidR="00394FEE">
        <w:t>7618</w:t>
      </w:r>
      <w:r w:rsidR="004D1E79">
        <w:t xml:space="preserve"> </w:t>
      </w:r>
      <w:r>
        <w:t>m</w:t>
      </w:r>
      <w:r w:rsidRPr="004D1E79">
        <w:rPr>
          <w:vertAlign w:val="superscript"/>
        </w:rPr>
        <w:t>2</w:t>
      </w:r>
      <w:r>
        <w:t xml:space="preserve">, viz výkres </w:t>
      </w:r>
      <w:r w:rsidR="00F6580B">
        <w:t>koordinační</w:t>
      </w:r>
      <w:r w:rsidR="008D07EA">
        <w:t xml:space="preserve"> </w:t>
      </w:r>
      <w:r>
        <w:t>situace (C.</w:t>
      </w:r>
      <w:r w:rsidR="008D07EA">
        <w:t>2</w:t>
      </w:r>
      <w:r>
        <w:t>).</w:t>
      </w:r>
      <w:r w:rsidR="008D07EA">
        <w:t xml:space="preserve"> Charakter stavby nevyžaduje odnětí ze ZPF.</w:t>
      </w:r>
    </w:p>
    <w:p w:rsidR="008D07EA" w:rsidRPr="009A0726" w:rsidRDefault="008D07EA" w:rsidP="008D07EA">
      <w:pPr>
        <w:widowControl w:val="0"/>
        <w:tabs>
          <w:tab w:val="left" w:pos="360"/>
          <w:tab w:val="right" w:pos="4724"/>
        </w:tabs>
        <w:spacing w:before="120" w:after="120"/>
        <w:ind w:firstLine="374"/>
        <w:jc w:val="both"/>
      </w:pPr>
      <w:r>
        <w:t xml:space="preserve">Dočasný zábor pro zařízení staveniště (stavební dvůr) se předpokládá na parcele </w:t>
      </w:r>
      <w:r w:rsidR="00394FEE">
        <w:t xml:space="preserve">ostatní plochy </w:t>
      </w:r>
      <w:r>
        <w:t xml:space="preserve">č. KN </w:t>
      </w:r>
      <w:r w:rsidR="00394FEE">
        <w:t>3364</w:t>
      </w:r>
      <w:r>
        <w:t xml:space="preserve">. Plocha dočasného záboru bude cca </w:t>
      </w:r>
      <w:r w:rsidR="00394FEE">
        <w:t>2381</w:t>
      </w:r>
      <w:r>
        <w:t xml:space="preserve"> m</w:t>
      </w:r>
      <w:r w:rsidRPr="008D07EA">
        <w:rPr>
          <w:vertAlign w:val="superscript"/>
        </w:rPr>
        <w:t>2</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5" w:name="_Toc431393597"/>
      <w:r w:rsidRPr="004D1E79">
        <w:rPr>
          <w:b/>
          <w:i/>
          <w:iCs/>
          <w:sz w:val="27"/>
          <w:szCs w:val="27"/>
          <w:u w:val="single"/>
        </w:rPr>
        <w:t>Maximální produkovaná množství a druhy odpadů a emisí při výstavbě, jejich likvidace</w:t>
      </w:r>
      <w:bookmarkEnd w:id="45"/>
    </w:p>
    <w:p w:rsidR="00F15087" w:rsidRDefault="00F15087" w:rsidP="00F15087">
      <w:r>
        <w:t>13 02 08</w:t>
      </w:r>
      <w:r>
        <w:tab/>
      </w:r>
      <w:r w:rsidR="008D07EA">
        <w:tab/>
      </w:r>
      <w:r>
        <w:t>Jiné motorové, převod. a mazací oleje</w:t>
      </w:r>
      <w:r>
        <w:tab/>
      </w:r>
      <w:r>
        <w:tab/>
      </w:r>
      <w:r>
        <w:tab/>
        <w:t>0,1 t</w:t>
      </w:r>
    </w:p>
    <w:p w:rsidR="00F15087" w:rsidRDefault="00F15087" w:rsidP="00F15087">
      <w:r>
        <w:t>15 01 02</w:t>
      </w:r>
      <w:r w:rsidR="008D07EA">
        <w:tab/>
      </w:r>
      <w:r>
        <w:tab/>
        <w:t>Plastový obal</w:t>
      </w:r>
      <w:r>
        <w:tab/>
      </w:r>
      <w:r>
        <w:tab/>
      </w:r>
      <w:r>
        <w:tab/>
      </w:r>
      <w:r>
        <w:tab/>
      </w:r>
      <w:r>
        <w:tab/>
      </w:r>
      <w:r>
        <w:tab/>
      </w:r>
      <w:r>
        <w:tab/>
      </w:r>
      <w:r w:rsidR="008D07EA">
        <w:tab/>
      </w:r>
      <w:r w:rsidR="008D07EA">
        <w:tab/>
      </w:r>
      <w:r w:rsidR="008D07EA">
        <w:tab/>
      </w:r>
      <w:r w:rsidR="008D07EA">
        <w:tab/>
      </w:r>
      <w:r>
        <w:t>0,05 t</w:t>
      </w:r>
    </w:p>
    <w:p w:rsidR="00F15087" w:rsidRDefault="00F15087" w:rsidP="00F15087">
      <w:r>
        <w:t>15 01 10</w:t>
      </w:r>
      <w:r w:rsidR="008D07EA">
        <w:tab/>
      </w:r>
      <w:r>
        <w:tab/>
        <w:t>Obaly obsahující zbytky nebezp. látek</w:t>
      </w:r>
    </w:p>
    <w:p w:rsidR="00F15087" w:rsidRDefault="00F15087" w:rsidP="00F15087">
      <w:r>
        <w:tab/>
      </w:r>
      <w:r>
        <w:tab/>
      </w:r>
      <w:r w:rsidR="008D07EA">
        <w:tab/>
      </w:r>
      <w:r w:rsidR="008D07EA">
        <w:tab/>
      </w:r>
      <w:r>
        <w:t>nebo obaly těmito látkami znečištěné</w:t>
      </w:r>
      <w:r>
        <w:tab/>
      </w:r>
      <w:r>
        <w:tab/>
      </w:r>
      <w:r>
        <w:tab/>
        <w:t>0,05 t</w:t>
      </w:r>
    </w:p>
    <w:p w:rsidR="00F15087" w:rsidRDefault="00F15087" w:rsidP="00F15087">
      <w:r>
        <w:t>17 01 01</w:t>
      </w:r>
      <w:r w:rsidR="008D07EA">
        <w:tab/>
      </w:r>
      <w:r>
        <w:tab/>
        <w:t>Beton</w:t>
      </w:r>
      <w:r>
        <w:tab/>
      </w:r>
      <w:r>
        <w:tab/>
      </w:r>
      <w:r>
        <w:tab/>
      </w:r>
      <w:r>
        <w:tab/>
      </w:r>
      <w:r>
        <w:tab/>
      </w:r>
      <w:r>
        <w:tab/>
      </w:r>
      <w:r>
        <w:tab/>
      </w:r>
      <w:r>
        <w:tab/>
      </w:r>
      <w:r w:rsidR="008D07EA">
        <w:tab/>
      </w:r>
      <w:r w:rsidR="008D07EA">
        <w:tab/>
      </w:r>
      <w:r w:rsidR="008D07EA">
        <w:tab/>
      </w:r>
      <w:r w:rsidR="008D07EA">
        <w:tab/>
      </w:r>
      <w:r w:rsidR="008D07EA">
        <w:tab/>
      </w:r>
      <w:r w:rsidR="00F6580B">
        <w:t>0,5</w:t>
      </w:r>
      <w:r>
        <w:t xml:space="preserve"> t</w:t>
      </w:r>
    </w:p>
    <w:p w:rsidR="00F15087" w:rsidRDefault="00F15087" w:rsidP="00F15087">
      <w:r>
        <w:t>17 04 05</w:t>
      </w:r>
      <w:r>
        <w:tab/>
      </w:r>
      <w:r w:rsidR="008D07EA">
        <w:tab/>
      </w:r>
      <w:r>
        <w:t>Železo a ocel</w:t>
      </w:r>
      <w:r>
        <w:tab/>
      </w:r>
      <w:r>
        <w:tab/>
      </w:r>
      <w:r>
        <w:tab/>
      </w:r>
      <w:r>
        <w:tab/>
      </w:r>
      <w:r>
        <w:tab/>
      </w:r>
      <w:r>
        <w:tab/>
      </w:r>
      <w:r w:rsidR="008D07EA">
        <w:tab/>
      </w:r>
      <w:r w:rsidR="008D07EA">
        <w:tab/>
      </w:r>
      <w:r w:rsidR="008D07EA">
        <w:tab/>
      </w:r>
      <w:r w:rsidR="008D07EA">
        <w:tab/>
      </w:r>
      <w:r>
        <w:tab/>
        <w:t>0,1 t</w:t>
      </w:r>
    </w:p>
    <w:p w:rsidR="00F15087" w:rsidRDefault="00F15087" w:rsidP="00F15087">
      <w:r>
        <w:t>17 05 04</w:t>
      </w:r>
      <w:r>
        <w:tab/>
      </w:r>
      <w:r w:rsidR="008D07EA">
        <w:tab/>
      </w:r>
      <w:r>
        <w:t>Zemina a kameny</w:t>
      </w:r>
      <w:r>
        <w:tab/>
      </w:r>
      <w:r>
        <w:tab/>
      </w:r>
      <w:r>
        <w:tab/>
      </w:r>
      <w:r>
        <w:tab/>
      </w:r>
      <w:r>
        <w:tab/>
      </w:r>
      <w:r w:rsidR="008D07EA">
        <w:tab/>
      </w:r>
      <w:r w:rsidR="008D07EA">
        <w:tab/>
      </w:r>
      <w:r w:rsidR="008D07EA">
        <w:tab/>
      </w:r>
      <w:r>
        <w:tab/>
      </w:r>
      <w:r w:rsidR="008D07EA">
        <w:t>-- (bude recykl. v rámci stavby)</w:t>
      </w:r>
    </w:p>
    <w:p w:rsidR="008D07EA" w:rsidRDefault="00F15087" w:rsidP="008D07EA">
      <w:r>
        <w:t>20 02 01</w:t>
      </w:r>
      <w:r>
        <w:tab/>
      </w:r>
      <w:r w:rsidR="008D07EA">
        <w:tab/>
      </w:r>
      <w:r>
        <w:t>Biologicky rozložitelný odpad</w:t>
      </w:r>
      <w:r>
        <w:tab/>
      </w:r>
      <w:r>
        <w:tab/>
      </w:r>
      <w:r>
        <w:tab/>
      </w:r>
      <w:r w:rsidR="008D07EA">
        <w:tab/>
      </w:r>
      <w:r>
        <w:tab/>
      </w:r>
      <w:r w:rsidR="008D07EA">
        <w:t>-- (bude recykl. v rámci stavby)</w:t>
      </w:r>
    </w:p>
    <w:p w:rsidR="00F15087" w:rsidRDefault="00F15087" w:rsidP="00F15087"/>
    <w:p w:rsidR="00F15087" w:rsidRDefault="00F15087" w:rsidP="008D07EA">
      <w:pPr>
        <w:widowControl w:val="0"/>
        <w:tabs>
          <w:tab w:val="left" w:pos="360"/>
          <w:tab w:val="right" w:pos="4724"/>
        </w:tabs>
        <w:spacing w:before="120" w:after="120"/>
        <w:ind w:firstLine="374"/>
        <w:jc w:val="both"/>
      </w:pPr>
      <w:r w:rsidRPr="00AE05EE">
        <w:t>Přebytečná zemina</w:t>
      </w:r>
      <w:r>
        <w:t xml:space="preserve"> s kameny</w:t>
      </w:r>
      <w:r w:rsidRPr="00AE05EE">
        <w:t xml:space="preserve"> jako přírodní materiál, vytěžen</w:t>
      </w:r>
      <w:r>
        <w:t>ý</w:t>
      </w:r>
      <w:r w:rsidRPr="00AE05EE">
        <w:t xml:space="preserve"> během stavebních činností, bude použit</w:t>
      </w:r>
      <w:r>
        <w:t xml:space="preserve"> na pozemcích </w:t>
      </w:r>
      <w:r w:rsidR="008D07EA">
        <w:t>stavby</w:t>
      </w:r>
      <w:r>
        <w:t xml:space="preserve"> do vzdálenosti 1 km. </w:t>
      </w:r>
      <w:r w:rsidR="00F6580B" w:rsidRPr="00F6580B">
        <w:t>Ostatní a nebezpečný odpad bude odvezen na skládku do 30 km (např. skládka TKO Třebovice) za poplatek 1000,- Kč/t a předán oprávněné osobě dle zákona o odpadech.</w:t>
      </w:r>
    </w:p>
    <w:p w:rsidR="00F15087" w:rsidRPr="004D1E79" w:rsidRDefault="00F15087" w:rsidP="004D1E79">
      <w:pPr>
        <w:pStyle w:val="Odstavecseseznamem"/>
        <w:numPr>
          <w:ilvl w:val="0"/>
          <w:numId w:val="22"/>
        </w:numPr>
        <w:spacing w:before="360" w:after="360"/>
        <w:rPr>
          <w:b/>
          <w:i/>
          <w:iCs/>
          <w:sz w:val="27"/>
          <w:szCs w:val="27"/>
          <w:u w:val="single"/>
        </w:rPr>
      </w:pPr>
      <w:bookmarkStart w:id="46" w:name="_Toc431393598"/>
      <w:r w:rsidRPr="004D1E79">
        <w:rPr>
          <w:b/>
          <w:i/>
          <w:iCs/>
          <w:sz w:val="27"/>
          <w:szCs w:val="27"/>
          <w:u w:val="single"/>
        </w:rPr>
        <w:t>Bilance zemních prací, požadavky na přísun nebo deponie zemin</w:t>
      </w:r>
      <w:bookmarkEnd w:id="46"/>
    </w:p>
    <w:p w:rsidR="00F15087" w:rsidRDefault="00F15087" w:rsidP="00D20C61">
      <w:pPr>
        <w:widowControl w:val="0"/>
        <w:tabs>
          <w:tab w:val="left" w:pos="360"/>
          <w:tab w:val="right" w:pos="4724"/>
        </w:tabs>
        <w:spacing w:before="120" w:after="120"/>
        <w:ind w:firstLine="374"/>
        <w:jc w:val="both"/>
      </w:pPr>
      <w:r>
        <w:t>Bilance zemních prací je podrobně pro jednotlivé objekty rozepsána v části H. Hydrotechnické výpočty a hmotové tabulky.</w:t>
      </w:r>
    </w:p>
    <w:p w:rsidR="00F15087" w:rsidRDefault="00F15087" w:rsidP="00D20C61">
      <w:pPr>
        <w:widowControl w:val="0"/>
        <w:tabs>
          <w:tab w:val="left" w:pos="360"/>
          <w:tab w:val="right" w:pos="4724"/>
        </w:tabs>
        <w:spacing w:before="120" w:after="120"/>
        <w:ind w:firstLine="374"/>
        <w:jc w:val="both"/>
      </w:pPr>
      <w:r>
        <w:t xml:space="preserve">Celkový přebytek zeminy </w:t>
      </w:r>
      <w:r w:rsidRPr="00AE05EE">
        <w:t xml:space="preserve">bude </w:t>
      </w:r>
      <w:r>
        <w:t>vy</w:t>
      </w:r>
      <w:r w:rsidRPr="00AE05EE">
        <w:t>užit</w:t>
      </w:r>
      <w:r>
        <w:t xml:space="preserve"> </w:t>
      </w:r>
      <w:r w:rsidRPr="00823364">
        <w:t>k vyrovnání a úpravě terénu</w:t>
      </w:r>
      <w:r>
        <w:t xml:space="preserve"> na pozemcích investora do vzdálenosti </w:t>
      </w:r>
      <w:r w:rsidR="001A6405">
        <w:t>5</w:t>
      </w:r>
      <w:r>
        <w:t xml:space="preserve"> km, </w:t>
      </w:r>
      <w:r w:rsidR="0049523E">
        <w:t xml:space="preserve">bude provedena skrývka ornice a zpětné ohumusování, </w:t>
      </w:r>
      <w:r>
        <w:t>výška násypu nepřesáhne 1,5 m, plochy budou do 300 m</w:t>
      </w:r>
      <w:r w:rsidRPr="0049523E">
        <w:rPr>
          <w:vertAlign w:val="superscript"/>
        </w:rPr>
        <w:t>2</w:t>
      </w:r>
      <w:r>
        <w:t xml:space="preserve"> a nebude negativně ovlivněn odtok srážkových vod z území. </w:t>
      </w:r>
      <w:r w:rsidR="00F6580B">
        <w:t xml:space="preserve">Předpokládá se uložení přebytku zeminy na p.p.č. KN </w:t>
      </w:r>
      <w:r w:rsidR="00394FEE">
        <w:t>3363</w:t>
      </w:r>
      <w:r w:rsidR="00F6580B">
        <w:t xml:space="preserve"> (</w:t>
      </w:r>
      <w:r w:rsidR="00394FEE">
        <w:t>TTP</w:t>
      </w:r>
      <w:r w:rsidR="00F6580B">
        <w:t>)</w:t>
      </w:r>
      <w:r w:rsidR="001A6405" w:rsidRPr="001A6405">
        <w:t>.</w:t>
      </w:r>
    </w:p>
    <w:p w:rsidR="00F15087" w:rsidRPr="004D1E79" w:rsidRDefault="00F15087" w:rsidP="004D1E79">
      <w:pPr>
        <w:pStyle w:val="Odstavecseseznamem"/>
        <w:numPr>
          <w:ilvl w:val="0"/>
          <w:numId w:val="22"/>
        </w:numPr>
        <w:spacing w:before="360" w:after="360"/>
        <w:rPr>
          <w:b/>
          <w:i/>
          <w:iCs/>
          <w:sz w:val="27"/>
          <w:szCs w:val="27"/>
          <w:u w:val="single"/>
        </w:rPr>
      </w:pPr>
      <w:bookmarkStart w:id="47" w:name="_Toc431393599"/>
      <w:r w:rsidRPr="004D1E79">
        <w:rPr>
          <w:b/>
          <w:i/>
          <w:iCs/>
          <w:sz w:val="27"/>
          <w:szCs w:val="27"/>
          <w:u w:val="single"/>
        </w:rPr>
        <w:t>Ochrana životního prostředí při výstavbě</w:t>
      </w:r>
      <w:bookmarkEnd w:id="47"/>
    </w:p>
    <w:p w:rsidR="00F15087" w:rsidRDefault="00F15087" w:rsidP="0049523E">
      <w:pPr>
        <w:widowControl w:val="0"/>
        <w:tabs>
          <w:tab w:val="left" w:pos="360"/>
          <w:tab w:val="right" w:pos="4724"/>
        </w:tabs>
        <w:spacing w:before="120" w:after="120"/>
        <w:ind w:firstLine="374"/>
        <w:jc w:val="both"/>
      </w:pPr>
      <w:r>
        <w:t xml:space="preserve">Povinností </w:t>
      </w:r>
      <w:r w:rsidRPr="00DC66CF">
        <w:t xml:space="preserve">dodavatele </w:t>
      </w:r>
      <w:r>
        <w:t>stavby je</w:t>
      </w:r>
      <w:r w:rsidRPr="00DC66CF">
        <w:t xml:space="preserve"> použití ekologických olejů a maziv. Vozidla a stavební stroje budou opatřeny přídavnými plechovými vanami pro zachycení případných ropných úniků. Povinností dodavatele stavby je </w:t>
      </w:r>
      <w:r>
        <w:t xml:space="preserve">dále </w:t>
      </w:r>
      <w:r w:rsidRPr="00DC66CF">
        <w:t>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4D1E79" w:rsidRDefault="00F15087" w:rsidP="004D1E79">
      <w:pPr>
        <w:pStyle w:val="Odstavecseseznamem"/>
        <w:numPr>
          <w:ilvl w:val="0"/>
          <w:numId w:val="22"/>
        </w:numPr>
        <w:spacing w:before="360" w:after="360"/>
        <w:rPr>
          <w:b/>
          <w:i/>
          <w:iCs/>
          <w:sz w:val="27"/>
          <w:szCs w:val="27"/>
          <w:u w:val="single"/>
        </w:rPr>
      </w:pPr>
      <w:bookmarkStart w:id="48" w:name="_Toc431393600"/>
      <w:r w:rsidRPr="004D1E79">
        <w:rPr>
          <w:b/>
          <w:i/>
          <w:iCs/>
          <w:sz w:val="27"/>
          <w:szCs w:val="27"/>
          <w:u w:val="single"/>
        </w:rPr>
        <w:lastRenderedPageBreak/>
        <w:t>Zásady bezpečnosti a ochrany zdraví při práci na staveništi, posouzení potřeby koordinátora bezpečnosti a ochrany zdraví při práci podle jiných právních předpisů</w:t>
      </w:r>
      <w:bookmarkEnd w:id="48"/>
    </w:p>
    <w:p w:rsidR="00F15087" w:rsidRDefault="00F15087" w:rsidP="0049523E">
      <w:pPr>
        <w:widowControl w:val="0"/>
        <w:tabs>
          <w:tab w:val="left" w:pos="360"/>
          <w:tab w:val="right" w:pos="4724"/>
        </w:tabs>
        <w:spacing w:before="120" w:after="120"/>
        <w:ind w:firstLine="374"/>
        <w:jc w:val="both"/>
      </w:pPr>
      <w:r>
        <w:t xml:space="preserve">Navržená opatření nepodléhají schvalování orgánů hygienické služby a z pohledu hygienických předpisů se na stavbu vztahují pouze obecné předpisy pro zhotovitele stavby </w:t>
      </w:r>
      <w:r w:rsidR="00F6580B">
        <w:t>a jeho pracovníky, vyplývající</w:t>
      </w:r>
      <w:r>
        <w:t xml:space="preserve"> z obecně platných hygienických předpisů.</w:t>
      </w:r>
    </w:p>
    <w:p w:rsidR="00F15087" w:rsidRDefault="00F15087" w:rsidP="0049523E">
      <w:pPr>
        <w:widowControl w:val="0"/>
        <w:tabs>
          <w:tab w:val="left" w:pos="360"/>
          <w:tab w:val="right" w:pos="4724"/>
        </w:tabs>
        <w:spacing w:before="120" w:after="120"/>
        <w:ind w:firstLine="374"/>
        <w:jc w:val="both"/>
      </w:pPr>
      <w:r>
        <w:t xml:space="preserve">Během stavby, jakož i za provozu je nutno dodržovat všechna platná ustanovení o bezpečnosti práce vyplývající ze zákoníku práce a z ostatních předpisů souvisejících s prováděním a provozem stavby. </w:t>
      </w:r>
    </w:p>
    <w:p w:rsidR="00F15087" w:rsidRDefault="00F15087" w:rsidP="0049523E">
      <w:pPr>
        <w:widowControl w:val="0"/>
        <w:tabs>
          <w:tab w:val="left" w:pos="360"/>
          <w:tab w:val="right" w:pos="4724"/>
        </w:tabs>
        <w:spacing w:before="120" w:after="120"/>
        <w:ind w:firstLine="374"/>
        <w:jc w:val="both"/>
      </w:pPr>
      <w:r>
        <w:t>Stavební práce se musí provádět v souladu se Zákoníkem práce č.262/2006 Sb., vyhláškami Českého úřadu bezpečnosti práce a platnými normami. Všichni pracovníci musí být školeni a přezkoušeni ze znalostí BOZP.</w:t>
      </w:r>
    </w:p>
    <w:p w:rsidR="00F15087" w:rsidRDefault="00F15087" w:rsidP="0049523E">
      <w:pPr>
        <w:widowControl w:val="0"/>
        <w:tabs>
          <w:tab w:val="left" w:pos="360"/>
          <w:tab w:val="right" w:pos="4724"/>
        </w:tabs>
        <w:spacing w:before="120" w:after="120"/>
        <w:ind w:firstLine="374"/>
        <w:jc w:val="both"/>
      </w:pPr>
      <w:r>
        <w:t>Staveniště mimo zastavěné území, kde není veřejný přístup, se nemusí zajišťovat ohrazením, oplocením či zábranou, stačí okolí upozornit na případná nebezpečí plynoucí ze stavby.</w:t>
      </w:r>
    </w:p>
    <w:p w:rsidR="00F15087" w:rsidRDefault="00F15087" w:rsidP="0049523E">
      <w:pPr>
        <w:widowControl w:val="0"/>
        <w:tabs>
          <w:tab w:val="left" w:pos="360"/>
          <w:tab w:val="right" w:pos="4724"/>
        </w:tabs>
        <w:spacing w:before="120" w:after="120"/>
        <w:ind w:firstLine="374"/>
        <w:jc w:val="both"/>
      </w:pPr>
      <w:r>
        <w:t>Na všech pracovištích a přístupových komunikacích, skládkách, apod. musí být udržován po celou dobu výstavby bezpečný stav, pořádek a zajištěno dostatečné osvětlení. Při organizování stavby je velmi důležité zajistit bezpečné skladování materiálu, skladové</w:t>
      </w:r>
      <w:r w:rsidR="0049523E">
        <w:t xml:space="preserve"> plochy</w:t>
      </w:r>
      <w:r>
        <w:t xml:space="preserve"> musí být zpevněné, odvodněné, urovnané a označené bezpečnostními tabulkami. Ukládání se řídí druhem materiálu, vždy však musí být zajištěna jeho stabilita, bezpečný odběr a manipulace, skládky nesmí omezovat průjezd po přístupových komunikacích pro jednotky požární ochrany.</w:t>
      </w:r>
    </w:p>
    <w:p w:rsidR="0049523E" w:rsidRDefault="0049523E" w:rsidP="0049523E">
      <w:pPr>
        <w:widowControl w:val="0"/>
        <w:tabs>
          <w:tab w:val="left" w:pos="360"/>
          <w:tab w:val="right" w:pos="4724"/>
        </w:tabs>
        <w:spacing w:before="120" w:after="120"/>
        <w:ind w:firstLine="374"/>
        <w:jc w:val="both"/>
      </w:pPr>
      <w:r>
        <w:t>Při hloubení stavebních rýh je zejména nutné stanovit způsob zajištění stability stěn výkopů, řešení ochrany objektů ohrožených výkopem, apod. 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musí být pracovníci, kteří budou zemní práce provádět, informováni.</w:t>
      </w:r>
    </w:p>
    <w:p w:rsidR="0049523E" w:rsidRDefault="0049523E" w:rsidP="0049523E">
      <w:pPr>
        <w:widowControl w:val="0"/>
        <w:tabs>
          <w:tab w:val="left" w:pos="360"/>
          <w:tab w:val="right" w:pos="4724"/>
        </w:tabs>
        <w:spacing w:before="120" w:after="120"/>
        <w:ind w:firstLine="374"/>
        <w:jc w:val="both"/>
      </w:pPr>
      <w:r>
        <w:t>Práce v ochranných pásmech elektrických, plynových a jiných nebezpečných vedení se smí provádět jen tehdy, jsou-li dodržena opatření zabraňující nebezpečnému přiblížení pracovníků nebo strojů k těmto vedením. Tato opatření vyplývají z podmínek určených jejich provozovatelem (viz dokladová část). Zpravidla se jedná o obnažení těchto vedení ručním způsobem pomocí vhodného nářadí a za dozoru.</w:t>
      </w:r>
    </w:p>
    <w:p w:rsidR="0049523E" w:rsidRDefault="0049523E" w:rsidP="0049523E">
      <w:pPr>
        <w:widowControl w:val="0"/>
        <w:tabs>
          <w:tab w:val="left" w:pos="360"/>
          <w:tab w:val="right" w:pos="4724"/>
        </w:tabs>
        <w:spacing w:before="120" w:after="120"/>
        <w:ind w:firstLine="374"/>
        <w:jc w:val="both"/>
      </w:pPr>
      <w:r>
        <w:t xml:space="preserve">Hlavním úkolem při provádění výkopových prací je jejich zajištění proti nebezpečí pádu osob do výkopu a opatření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 m. Technické požadavky na provedení pažení (příložného, zátažného, hnaného, záporového, štětových stěn, apod.) musí být obsaženy v dodavatelské dokumentaci. Do nezajištěného výkopu nesmí pracovníci vstupovat, podkopávání svahů je zakázáno. 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w:t>
      </w:r>
      <w:r>
        <w:lastRenderedPageBreak/>
        <w:t>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 Pracovníci pohybující se ve výkopech hlubších jak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p>
    <w:p w:rsidR="00F15087" w:rsidRDefault="00F15087" w:rsidP="0049523E">
      <w:pPr>
        <w:widowControl w:val="0"/>
        <w:tabs>
          <w:tab w:val="left" w:pos="360"/>
          <w:tab w:val="right" w:pos="4724"/>
        </w:tabs>
        <w:spacing w:before="120" w:after="120"/>
        <w:ind w:firstLine="374"/>
        <w:jc w:val="both"/>
      </w:pPr>
      <w:r w:rsidRPr="0049523E">
        <w:rPr>
          <w:u w:val="single"/>
        </w:rPr>
        <w:t>Posouzení potřeby koordinátora bezpečnosti a ochrany zdraví při práci</w:t>
      </w:r>
      <w:r>
        <w:t>: Práce a činnosti vystavující fyzickou osobu zvýšenému ohrožení života nebo poškození zdraví, prováděné na staveništi (viz Příloha č. 5 NV č. 591/2006 Sb.):</w:t>
      </w:r>
    </w:p>
    <w:p w:rsidR="00F15087" w:rsidRPr="002A38E8" w:rsidRDefault="002A38E8" w:rsidP="002A38E8">
      <w:pPr>
        <w:widowControl w:val="0"/>
        <w:tabs>
          <w:tab w:val="left" w:pos="360"/>
          <w:tab w:val="right" w:pos="4724"/>
        </w:tabs>
        <w:spacing w:before="120" w:after="120"/>
        <w:ind w:firstLine="374"/>
        <w:jc w:val="both"/>
        <w:rPr>
          <w:i/>
        </w:rPr>
      </w:pPr>
      <w:r w:rsidRPr="002A38E8">
        <w:rPr>
          <w:i/>
        </w:rPr>
        <w:t>6. Práce vykonávané v ochranných pásmech energetických vedení, popřípadě zařízení technického vybavení</w:t>
      </w:r>
    </w:p>
    <w:p w:rsidR="00F15087" w:rsidRPr="002A38E8" w:rsidRDefault="00F15087" w:rsidP="0049523E">
      <w:pPr>
        <w:widowControl w:val="0"/>
        <w:tabs>
          <w:tab w:val="left" w:pos="360"/>
          <w:tab w:val="right" w:pos="4724"/>
        </w:tabs>
        <w:spacing w:before="120" w:after="120"/>
        <w:ind w:firstLine="374"/>
        <w:jc w:val="both"/>
        <w:rPr>
          <w:i/>
        </w:rPr>
      </w:pPr>
      <w:r w:rsidRPr="002A38E8">
        <w:rPr>
          <w:i/>
        </w:rPr>
        <w:t>11. Práce spojené s montáží a demontáží těžkých konstrukčních stavebních dílů kovových, betonových, a dřevěných určených pro trvalé zabudování do staveb</w:t>
      </w:r>
    </w:p>
    <w:p w:rsidR="00F15087" w:rsidRDefault="00F15087" w:rsidP="005462AB">
      <w:pPr>
        <w:widowControl w:val="0"/>
        <w:tabs>
          <w:tab w:val="left" w:pos="360"/>
          <w:tab w:val="right" w:pos="4724"/>
        </w:tabs>
        <w:spacing w:before="120" w:after="120"/>
        <w:ind w:firstLine="374"/>
        <w:jc w:val="both"/>
      </w:pPr>
      <w:r>
        <w:t xml:space="preserve">Podle ustanovení §14 odst. 1 Zákona č. 309/2006 Sb. v platném znění a ustanovení § 15 odst. 1b) zákona č. 309/2006 Sb. v platném znění </w:t>
      </w:r>
      <w:r w:rsidRPr="005462AB">
        <w:rPr>
          <w:u w:val="single"/>
        </w:rPr>
        <w:t>zadavatel určí pro tuto stavbu potřebný počet koordinátorů BOZP na staveništi a doručí oznámení o zahájení prací oblastnímu inspektorátu práce</w:t>
      </w:r>
      <w:r>
        <w:t xml:space="preserve"> (</w:t>
      </w:r>
      <w:r w:rsidR="005462AB" w:rsidRPr="005462AB">
        <w:t>Oblastní inspektorát práce pro Královéhradecký kraj a Pardubický kraj</w:t>
      </w:r>
      <w:r w:rsidR="005462AB">
        <w:t xml:space="preserve"> </w:t>
      </w:r>
      <w:r w:rsidRPr="00607321">
        <w:t>se sídlem</w:t>
      </w:r>
      <w:r w:rsidR="005462AB">
        <w:t>:</w:t>
      </w:r>
      <w:r w:rsidRPr="00607321">
        <w:t xml:space="preserve"> </w:t>
      </w:r>
      <w:r w:rsidR="005462AB" w:rsidRPr="005462AB">
        <w:t>Říční 1195/5, 500 02 Hradec Králové</w:t>
      </w:r>
      <w:r>
        <w:t>) nejpozději do 8 dnů před předáním staveniště zhotoviteli.</w:t>
      </w:r>
      <w:r w:rsidR="005462AB">
        <w:t xml:space="preserve"> Zadavatel dále podle ustanovení § 15 odst. 2 Zákona č. 309/2006 Sb. v platném znění zajistí, aby byl před zahájením prací na staveništi zpracován plán BOZP na staveništi.</w:t>
      </w:r>
    </w:p>
    <w:p w:rsidR="00F15087" w:rsidRPr="004D1E79" w:rsidRDefault="00F15087" w:rsidP="004D1E79">
      <w:pPr>
        <w:pStyle w:val="Odstavecseseznamem"/>
        <w:numPr>
          <w:ilvl w:val="0"/>
          <w:numId w:val="22"/>
        </w:numPr>
        <w:spacing w:before="360" w:after="360"/>
        <w:rPr>
          <w:b/>
          <w:i/>
          <w:iCs/>
          <w:sz w:val="27"/>
          <w:szCs w:val="27"/>
          <w:u w:val="single"/>
        </w:rPr>
      </w:pPr>
      <w:bookmarkStart w:id="49" w:name="_Toc431393601"/>
      <w:r w:rsidRPr="004D1E79">
        <w:rPr>
          <w:b/>
          <w:i/>
          <w:iCs/>
          <w:sz w:val="27"/>
          <w:szCs w:val="27"/>
          <w:u w:val="single"/>
        </w:rPr>
        <w:t>Úpravy pro bezbariérové užívání výstavbou dotčených staveb</w:t>
      </w:r>
      <w:bookmarkEnd w:id="49"/>
    </w:p>
    <w:p w:rsidR="005462AB" w:rsidRDefault="00F15087" w:rsidP="00A00244">
      <w:pPr>
        <w:widowControl w:val="0"/>
        <w:tabs>
          <w:tab w:val="left" w:pos="360"/>
          <w:tab w:val="right" w:pos="4724"/>
        </w:tabs>
        <w:spacing w:before="120" w:after="120"/>
        <w:ind w:firstLine="374"/>
        <w:jc w:val="both"/>
        <w:rPr>
          <w:b/>
          <w:i/>
          <w:iCs/>
          <w:sz w:val="27"/>
          <w:szCs w:val="27"/>
          <w:u w:val="single"/>
        </w:rPr>
      </w:pPr>
      <w:r w:rsidRPr="007075F0">
        <w:t>Vzhledem k charakteru stav</w:t>
      </w:r>
      <w:r>
        <w:t>by není bezbariérové užívání řešeno.</w:t>
      </w:r>
      <w:bookmarkStart w:id="50" w:name="_Toc431393602"/>
    </w:p>
    <w:p w:rsidR="00F15087" w:rsidRPr="004D1E79" w:rsidRDefault="00F15087" w:rsidP="004D1E79">
      <w:pPr>
        <w:pStyle w:val="Odstavecseseznamem"/>
        <w:numPr>
          <w:ilvl w:val="0"/>
          <w:numId w:val="22"/>
        </w:numPr>
        <w:spacing w:before="360" w:after="360"/>
        <w:rPr>
          <w:b/>
          <w:i/>
          <w:iCs/>
          <w:sz w:val="27"/>
          <w:szCs w:val="27"/>
          <w:u w:val="single"/>
        </w:rPr>
      </w:pPr>
      <w:r w:rsidRPr="004D1E79">
        <w:rPr>
          <w:b/>
          <w:i/>
          <w:iCs/>
          <w:sz w:val="27"/>
          <w:szCs w:val="27"/>
          <w:u w:val="single"/>
        </w:rPr>
        <w:t>Zásady pro dopravně inženýrské opatření</w:t>
      </w:r>
      <w:bookmarkEnd w:id="50"/>
    </w:p>
    <w:p w:rsidR="005462AB" w:rsidRPr="005462AB" w:rsidRDefault="00F6580B" w:rsidP="005462AB">
      <w:pPr>
        <w:widowControl w:val="0"/>
        <w:tabs>
          <w:tab w:val="left" w:pos="360"/>
          <w:tab w:val="right" w:pos="4724"/>
        </w:tabs>
        <w:spacing w:before="120" w:after="120"/>
        <w:ind w:firstLine="374"/>
        <w:jc w:val="both"/>
      </w:pPr>
      <w:r>
        <w:t>DIO nejsou navrhována.</w:t>
      </w:r>
    </w:p>
    <w:p w:rsidR="00F15087" w:rsidRPr="004D1E79" w:rsidRDefault="00F15087" w:rsidP="004D1E79">
      <w:pPr>
        <w:pStyle w:val="Odstavecseseznamem"/>
        <w:numPr>
          <w:ilvl w:val="0"/>
          <w:numId w:val="22"/>
        </w:numPr>
        <w:spacing w:before="360" w:after="360"/>
        <w:rPr>
          <w:b/>
          <w:i/>
          <w:iCs/>
          <w:sz w:val="27"/>
          <w:szCs w:val="27"/>
          <w:u w:val="single"/>
        </w:rPr>
      </w:pPr>
      <w:bookmarkStart w:id="51" w:name="_Toc431393603"/>
      <w:r w:rsidRPr="004D1E79">
        <w:rPr>
          <w:b/>
          <w:i/>
          <w:iCs/>
          <w:sz w:val="27"/>
          <w:szCs w:val="27"/>
          <w:u w:val="single"/>
        </w:rPr>
        <w:t>Stanovení speciálních podmínek pro provádění stavby (provádění stavby za provozu, opatření proti účinkům vnějšího prostředí při výstavbě apod.)</w:t>
      </w:r>
      <w:bookmarkEnd w:id="51"/>
    </w:p>
    <w:p w:rsidR="005462AB" w:rsidRDefault="005462AB" w:rsidP="005462AB">
      <w:pPr>
        <w:widowControl w:val="0"/>
        <w:tabs>
          <w:tab w:val="left" w:pos="360"/>
          <w:tab w:val="right" w:pos="4724"/>
        </w:tabs>
        <w:spacing w:before="120" w:after="120"/>
        <w:ind w:firstLine="374"/>
        <w:jc w:val="both"/>
      </w:pPr>
      <w:r>
        <w:t>Stavba nevyžaduje stanovení žádných speciálních podmínek pro provádění stavby.</w:t>
      </w:r>
    </w:p>
    <w:p w:rsidR="00F15087" w:rsidRDefault="005462AB" w:rsidP="005462AB">
      <w:pPr>
        <w:widowControl w:val="0"/>
        <w:tabs>
          <w:tab w:val="left" w:pos="360"/>
          <w:tab w:val="right" w:pos="4724"/>
        </w:tabs>
        <w:spacing w:before="120" w:after="120"/>
        <w:ind w:firstLine="374"/>
        <w:jc w:val="both"/>
      </w:pPr>
      <w:r>
        <w:t>Stavba nevyžaduje zvláštní ochranu proti účinkům vnějšího prostředí, konstrukce stavby budou chráněny proti korosivním účinkům prostředí metodami a řešeními, které jsou běžné. Veškeré kovové součásti stavby jsou navrženy v protikorozním provedení. Kovové výrobky budou opatřeny vrstvou zinku, která musí být provedena technologií žárového pozinkování.</w:t>
      </w:r>
    </w:p>
    <w:p w:rsidR="00F6580B" w:rsidRDefault="00F6580B" w:rsidP="005462AB">
      <w:pPr>
        <w:widowControl w:val="0"/>
        <w:tabs>
          <w:tab w:val="left" w:pos="360"/>
          <w:tab w:val="right" w:pos="4724"/>
        </w:tabs>
        <w:spacing w:before="120" w:after="120"/>
        <w:ind w:firstLine="374"/>
        <w:jc w:val="both"/>
      </w:pPr>
    </w:p>
    <w:p w:rsidR="00F15087" w:rsidRPr="004D1E79" w:rsidRDefault="00F15087" w:rsidP="004D1E79">
      <w:pPr>
        <w:pStyle w:val="Odstavecseseznamem"/>
        <w:numPr>
          <w:ilvl w:val="0"/>
          <w:numId w:val="22"/>
        </w:numPr>
        <w:spacing w:before="360" w:after="360"/>
        <w:rPr>
          <w:b/>
          <w:i/>
          <w:iCs/>
          <w:sz w:val="27"/>
          <w:szCs w:val="27"/>
          <w:u w:val="single"/>
        </w:rPr>
      </w:pPr>
      <w:bookmarkStart w:id="52" w:name="_Toc431393604"/>
      <w:r w:rsidRPr="004D1E79">
        <w:rPr>
          <w:b/>
          <w:i/>
          <w:iCs/>
          <w:sz w:val="27"/>
          <w:szCs w:val="27"/>
          <w:u w:val="single"/>
        </w:rPr>
        <w:lastRenderedPageBreak/>
        <w:t>Postup výstavby, rozhodující dílčí termíny</w:t>
      </w:r>
      <w:bookmarkEnd w:id="52"/>
    </w:p>
    <w:p w:rsidR="00F15087" w:rsidRDefault="00F15087" w:rsidP="005462AB">
      <w:pPr>
        <w:widowControl w:val="0"/>
        <w:tabs>
          <w:tab w:val="left" w:pos="360"/>
          <w:tab w:val="right" w:pos="4724"/>
        </w:tabs>
        <w:spacing w:before="120" w:after="120"/>
        <w:ind w:firstLine="374"/>
        <w:jc w:val="both"/>
      </w:pPr>
      <w:r>
        <w:t xml:space="preserve">Přesný termín zahájení stavby není v době zpracování PD stanoven. Předpokládaná doba výstavby je </w:t>
      </w:r>
      <w:r w:rsidR="005462AB">
        <w:t>cca 12</w:t>
      </w:r>
      <w:r>
        <w:t xml:space="preserve"> měsíců.</w:t>
      </w:r>
    </w:p>
    <w:p w:rsidR="00F15087" w:rsidRDefault="00F15087" w:rsidP="005462AB">
      <w:pPr>
        <w:widowControl w:val="0"/>
        <w:tabs>
          <w:tab w:val="left" w:pos="360"/>
          <w:tab w:val="right" w:pos="4724"/>
        </w:tabs>
        <w:spacing w:before="120" w:after="120"/>
        <w:ind w:firstLine="374"/>
        <w:jc w:val="both"/>
      </w:pPr>
      <w:r>
        <w:t>Členění stavby na etapy není stanoveno.</w:t>
      </w:r>
    </w:p>
    <w:p w:rsidR="00F15087" w:rsidRDefault="00F15087" w:rsidP="005462AB">
      <w:pPr>
        <w:widowControl w:val="0"/>
        <w:tabs>
          <w:tab w:val="left" w:pos="360"/>
          <w:tab w:val="right" w:pos="4724"/>
        </w:tabs>
        <w:spacing w:before="120" w:after="120"/>
        <w:ind w:firstLine="374"/>
        <w:jc w:val="both"/>
      </w:pPr>
      <w:r>
        <w:t>Zařízení staveniště musí být zlikvidováno nejpozději do 30 dnů po ukončení stavby. Pozemky zařízení staveniště musí být uvedeny do původního stavu</w:t>
      </w:r>
      <w:r w:rsidR="005462AB">
        <w:t xml:space="preserve"> (stavu navrženého dle PD)</w:t>
      </w:r>
      <w:r>
        <w:t>.</w:t>
      </w:r>
    </w:p>
    <w:p w:rsidR="00F15087" w:rsidRDefault="00F15087" w:rsidP="005462AB">
      <w:pPr>
        <w:widowControl w:val="0"/>
        <w:tabs>
          <w:tab w:val="left" w:pos="360"/>
          <w:tab w:val="right" w:pos="4724"/>
        </w:tabs>
        <w:spacing w:before="120" w:after="120"/>
        <w:ind w:firstLine="374"/>
        <w:jc w:val="both"/>
      </w:pPr>
    </w:p>
    <w:p w:rsidR="00F15087" w:rsidRDefault="00F15087" w:rsidP="00F15087">
      <w:pPr>
        <w:widowControl w:val="0"/>
        <w:suppressAutoHyphens w:val="0"/>
        <w:jc w:val="both"/>
      </w:pPr>
      <w:r>
        <w:t xml:space="preserve">V souladu s </w:t>
      </w:r>
      <w:r w:rsidRPr="00210962">
        <w:t>§110</w:t>
      </w:r>
      <w:r>
        <w:t xml:space="preserve"> a §133 zákona 183/2006 Sb. se navrhuje </w:t>
      </w:r>
      <w:r w:rsidRPr="006B6F58">
        <w:rPr>
          <w:u w:val="single"/>
        </w:rPr>
        <w:t>plán kontrolních prohlídek stavby</w:t>
      </w:r>
      <w:r>
        <w:t xml:space="preserve"> v těchto fázích výstavby:</w:t>
      </w:r>
    </w:p>
    <w:p w:rsidR="00F15087" w:rsidRDefault="00F15087" w:rsidP="00F15087">
      <w:pPr>
        <w:widowControl w:val="0"/>
        <w:suppressAutoHyphens w:val="0"/>
        <w:jc w:val="both"/>
      </w:pPr>
    </w:p>
    <w:p w:rsidR="00F15087" w:rsidRDefault="003E2BA1" w:rsidP="00F15087">
      <w:pPr>
        <w:widowControl w:val="0"/>
        <w:numPr>
          <w:ilvl w:val="0"/>
          <w:numId w:val="19"/>
        </w:numPr>
        <w:suppressAutoHyphens w:val="0"/>
        <w:spacing w:before="120" w:after="120"/>
        <w:ind w:left="714" w:hanging="357"/>
      </w:pPr>
      <w:r>
        <w:t>Předání</w:t>
      </w:r>
      <w:r w:rsidR="00F15087">
        <w:t xml:space="preserve"> </w:t>
      </w:r>
      <w:r w:rsidR="00F15087" w:rsidRPr="00402C77">
        <w:t>a převzetí staveniště</w:t>
      </w:r>
    </w:p>
    <w:p w:rsidR="003E2BA1" w:rsidRDefault="003E2BA1" w:rsidP="00F15087">
      <w:pPr>
        <w:widowControl w:val="0"/>
        <w:numPr>
          <w:ilvl w:val="0"/>
          <w:numId w:val="19"/>
        </w:numPr>
        <w:suppressAutoHyphens w:val="0"/>
        <w:spacing w:before="120" w:after="120"/>
        <w:ind w:left="714" w:hanging="357"/>
      </w:pPr>
      <w:r>
        <w:t>Kontrola vytýčení</w:t>
      </w:r>
      <w:r w:rsidRPr="0080478D">
        <w:t xml:space="preserve"> </w:t>
      </w:r>
      <w:r>
        <w:t xml:space="preserve">hranic </w:t>
      </w:r>
      <w:r w:rsidRPr="0080478D">
        <w:t>staveniště</w:t>
      </w:r>
      <w:r>
        <w:t xml:space="preserve"> a základních vytyčovacích bodů</w:t>
      </w:r>
    </w:p>
    <w:p w:rsidR="00F15087" w:rsidRDefault="00F15087" w:rsidP="00F15087">
      <w:pPr>
        <w:widowControl w:val="0"/>
        <w:numPr>
          <w:ilvl w:val="0"/>
          <w:numId w:val="19"/>
        </w:numPr>
        <w:suppressAutoHyphens w:val="0"/>
        <w:spacing w:before="120" w:after="120"/>
        <w:ind w:left="714" w:hanging="357"/>
      </w:pPr>
      <w:r>
        <w:t>K</w:t>
      </w:r>
      <w:r w:rsidRPr="00210962">
        <w:t>ontrola základových spár jednotlivých objektů</w:t>
      </w:r>
      <w:r w:rsidR="003E2BA1">
        <w:t xml:space="preserve"> (spolu s geologem)</w:t>
      </w:r>
    </w:p>
    <w:p w:rsidR="00F15087" w:rsidRDefault="00F15087" w:rsidP="00F15087">
      <w:pPr>
        <w:widowControl w:val="0"/>
        <w:numPr>
          <w:ilvl w:val="0"/>
          <w:numId w:val="19"/>
        </w:numPr>
        <w:suppressAutoHyphens w:val="0"/>
        <w:spacing w:before="120" w:after="120"/>
        <w:ind w:left="714" w:hanging="357"/>
      </w:pPr>
      <w:r w:rsidRPr="00B45A06">
        <w:t>Kontrola správného založení</w:t>
      </w:r>
      <w:r w:rsidR="003E2BA1">
        <w:t xml:space="preserve"> objektů</w:t>
      </w:r>
      <w:r>
        <w:t>, armování, skladby</w:t>
      </w:r>
      <w:r w:rsidRPr="00B45A06">
        <w:t xml:space="preserve"> a spárování dlaž</w:t>
      </w:r>
      <w:r>
        <w:t>e</w:t>
      </w:r>
      <w:r w:rsidRPr="00B45A06">
        <w:t>b</w:t>
      </w:r>
      <w:r w:rsidR="003E2BA1">
        <w:t xml:space="preserve"> a rovnanin</w:t>
      </w:r>
      <w:r>
        <w:t>, kontrola záhozů</w:t>
      </w:r>
    </w:p>
    <w:p w:rsidR="003E2BA1" w:rsidRDefault="003E2BA1" w:rsidP="003E2BA1">
      <w:pPr>
        <w:widowControl w:val="0"/>
        <w:numPr>
          <w:ilvl w:val="0"/>
          <w:numId w:val="19"/>
        </w:numPr>
        <w:suppressAutoHyphens w:val="0"/>
        <w:spacing w:before="120" w:after="120"/>
        <w:ind w:left="714" w:hanging="357"/>
      </w:pPr>
      <w:r w:rsidRPr="00210962">
        <w:t xml:space="preserve">Kontrola </w:t>
      </w:r>
      <w:r>
        <w:t>vegetačních</w:t>
      </w:r>
      <w:r w:rsidRPr="00210962">
        <w:t xml:space="preserve"> </w:t>
      </w:r>
      <w:r>
        <w:t>úprav, kontrola polohové přesnosti výsadeb dle osaz. plánu, kontrola kvality a původu sad. materiálu</w:t>
      </w:r>
    </w:p>
    <w:p w:rsidR="00F15087" w:rsidRDefault="00F15087" w:rsidP="00F15087">
      <w:pPr>
        <w:widowControl w:val="0"/>
        <w:numPr>
          <w:ilvl w:val="0"/>
          <w:numId w:val="19"/>
        </w:numPr>
        <w:suppressAutoHyphens w:val="0"/>
        <w:spacing w:before="120" w:after="120"/>
        <w:ind w:left="714" w:hanging="357"/>
      </w:pPr>
      <w:r w:rsidRPr="00210962">
        <w:t>Kontrola dokončovacích prací, přejímka hotové stavby  a předkolaudační prohlídka stavby</w:t>
      </w:r>
    </w:p>
    <w:p w:rsidR="00F15087" w:rsidRDefault="00F15087" w:rsidP="00F15087">
      <w:pPr>
        <w:widowControl w:val="0"/>
        <w:numPr>
          <w:ilvl w:val="0"/>
          <w:numId w:val="19"/>
        </w:numPr>
        <w:suppressAutoHyphens w:val="0"/>
        <w:spacing w:before="120" w:after="120"/>
        <w:ind w:left="714" w:hanging="357"/>
      </w:pPr>
      <w:r>
        <w:t>Závěrečná kontrolní prohlídka po úplném dokončení stavby</w:t>
      </w:r>
    </w:p>
    <w:p w:rsidR="00F15087" w:rsidRDefault="00F15087" w:rsidP="00F15087">
      <w:pPr>
        <w:widowControl w:val="0"/>
        <w:suppressAutoHyphens w:val="0"/>
        <w:jc w:val="both"/>
      </w:pPr>
    </w:p>
    <w:p w:rsidR="00F15087" w:rsidRDefault="00F15087" w:rsidP="003E2BA1">
      <w:pPr>
        <w:widowControl w:val="0"/>
        <w:tabs>
          <w:tab w:val="left" w:pos="360"/>
          <w:tab w:val="right" w:pos="4724"/>
        </w:tabs>
        <w:spacing w:before="120" w:after="120"/>
        <w:ind w:firstLine="374"/>
        <w:jc w:val="both"/>
      </w:pPr>
      <w:r>
        <w:t xml:space="preserve">Kontrolní prohlídky stavby budou prováděny v rámci kontrolních dnů svolávaných investorem stavby minimálně jednou za 14 dnů, </w:t>
      </w:r>
      <w:r w:rsidRPr="0080478D">
        <w:t xml:space="preserve">v závislosti na připravenosti a postupu prací. </w:t>
      </w:r>
    </w:p>
    <w:p w:rsidR="00F15087" w:rsidRDefault="00F15087" w:rsidP="003E2BA1">
      <w:pPr>
        <w:widowControl w:val="0"/>
        <w:tabs>
          <w:tab w:val="left" w:pos="360"/>
          <w:tab w:val="right" w:pos="4724"/>
        </w:tabs>
        <w:spacing w:before="120" w:after="120"/>
        <w:ind w:firstLine="374"/>
        <w:jc w:val="both"/>
      </w:pPr>
      <w:r w:rsidRPr="0080478D">
        <w:t>Harmonogram prací bude stanoven v rámci smlouvy o dílo a jako takový bude předložen stavebnímu úřadu.</w:t>
      </w:r>
    </w:p>
    <w:p w:rsidR="003E2BA1" w:rsidRDefault="003E2BA1" w:rsidP="003E2BA1">
      <w:pPr>
        <w:widowControl w:val="0"/>
        <w:tabs>
          <w:tab w:val="left" w:pos="360"/>
          <w:tab w:val="right" w:pos="4724"/>
        </w:tabs>
        <w:spacing w:before="120" w:after="120"/>
        <w:ind w:firstLine="374"/>
        <w:jc w:val="both"/>
      </w:pPr>
    </w:p>
    <w:p w:rsidR="003E2BA1" w:rsidRPr="0080478D" w:rsidRDefault="003E2BA1" w:rsidP="003E2BA1">
      <w:pPr>
        <w:widowControl w:val="0"/>
        <w:tabs>
          <w:tab w:val="left" w:pos="360"/>
          <w:tab w:val="right" w:pos="4724"/>
        </w:tabs>
        <w:spacing w:before="120" w:after="120"/>
        <w:ind w:firstLine="374"/>
        <w:jc w:val="both"/>
      </w:pPr>
    </w:p>
    <w:p w:rsidR="00F15087" w:rsidRDefault="00F15087" w:rsidP="00F15087">
      <w:pPr>
        <w:widowControl w:val="0"/>
        <w:jc w:val="both"/>
      </w:pPr>
    </w:p>
    <w:p w:rsidR="00F15087" w:rsidRPr="003E2BA1" w:rsidRDefault="00F15087" w:rsidP="003E2BA1">
      <w:pPr>
        <w:widowControl w:val="0"/>
        <w:tabs>
          <w:tab w:val="left" w:pos="360"/>
          <w:tab w:val="right" w:pos="4724"/>
        </w:tabs>
        <w:spacing w:before="120" w:after="120"/>
        <w:ind w:firstLine="374"/>
        <w:jc w:val="both"/>
        <w:rPr>
          <w:i/>
        </w:rPr>
      </w:pPr>
      <w:r w:rsidRPr="003E2BA1">
        <w:rPr>
          <w:i/>
        </w:rPr>
        <w:t>Seznam zúčastněných orgánů a správců :</w:t>
      </w:r>
    </w:p>
    <w:p w:rsidR="00F15087" w:rsidRDefault="00F15087" w:rsidP="00F15087">
      <w:pPr>
        <w:widowControl w:val="0"/>
        <w:tabs>
          <w:tab w:val="left" w:pos="360"/>
          <w:tab w:val="right" w:pos="4724"/>
        </w:tabs>
        <w:spacing w:before="120" w:after="120"/>
        <w:ind w:firstLine="374"/>
        <w:jc w:val="both"/>
      </w:pPr>
      <w:r>
        <w:t>Stavební úřad (SÚ), TDI, projektant, (zástupce příslušného dotčeného orgánu), stavbyvedoucí zhotovitele</w:t>
      </w:r>
      <w:r w:rsidR="003E2BA1">
        <w:t>, případně geolog IGP</w:t>
      </w:r>
      <w:r>
        <w:t>.</w:t>
      </w:r>
    </w:p>
    <w:p w:rsidR="00163109" w:rsidRDefault="00163109" w:rsidP="00163109">
      <w:pPr>
        <w:widowControl w:val="0"/>
        <w:tabs>
          <w:tab w:val="left" w:pos="360"/>
          <w:tab w:val="right" w:pos="4724"/>
        </w:tabs>
        <w:spacing w:before="120" w:after="120"/>
        <w:ind w:firstLine="374"/>
        <w:jc w:val="both"/>
      </w:pPr>
    </w:p>
    <w:p w:rsidR="00163109" w:rsidRDefault="00163109"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5C3BB7">
      <w:pPr>
        <w:widowControl w:val="0"/>
        <w:spacing w:before="120" w:after="120"/>
        <w:jc w:val="both"/>
        <w:outlineLvl w:val="0"/>
      </w:pPr>
    </w:p>
    <w:p w:rsidR="00B26B84" w:rsidRDefault="00B26B84" w:rsidP="005C3BB7">
      <w:pPr>
        <w:widowControl w:val="0"/>
        <w:spacing w:before="120" w:after="120"/>
        <w:jc w:val="both"/>
        <w:outlineLvl w:val="0"/>
        <w:sectPr w:rsidR="00B26B84" w:rsidSect="007D42AE">
          <w:headerReference w:type="even" r:id="rId16"/>
          <w:headerReference w:type="default" r:id="rId17"/>
          <w:footerReference w:type="even" r:id="rId18"/>
          <w:footerReference w:type="default" r:id="rId19"/>
          <w:footnotePr>
            <w:pos w:val="beneathText"/>
          </w:footnotePr>
          <w:type w:val="continuous"/>
          <w:pgSz w:w="11907" w:h="16840" w:code="9"/>
          <w:pgMar w:top="1276" w:right="1418" w:bottom="1418" w:left="0" w:header="709" w:footer="709" w:gutter="1701"/>
          <w:pgNumType w:start="0"/>
          <w:cols w:space="708"/>
          <w:titlePg/>
          <w:docGrid w:linePitch="360"/>
        </w:sectPr>
      </w:pPr>
    </w:p>
    <w:p w:rsidR="00811911" w:rsidRPr="002C68AB" w:rsidRDefault="00811911" w:rsidP="00473475">
      <w:pPr>
        <w:widowControl w:val="0"/>
        <w:jc w:val="both"/>
        <w:outlineLvl w:val="0"/>
        <w:rPr>
          <w:sz w:val="8"/>
          <w:szCs w:val="8"/>
        </w:rPr>
      </w:pPr>
    </w:p>
    <w:sectPr w:rsidR="00811911" w:rsidRPr="002C68AB" w:rsidSect="00811911">
      <w:headerReference w:type="first" r:id="rId20"/>
      <w:footerReference w:type="first" r:id="rId21"/>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1B1" w:rsidRDefault="000341B1">
      <w:r>
        <w:separator/>
      </w:r>
    </w:p>
  </w:endnote>
  <w:endnote w:type="continuationSeparator" w:id="0">
    <w:p w:rsidR="000341B1" w:rsidRDefault="0003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Default="000341B1">
    <w:pPr>
      <w:pStyle w:val="Zpat"/>
      <w:rPr>
        <w:sz w:val="23"/>
        <w:szCs w:val="23"/>
      </w:rPr>
    </w:pPr>
    <w:r>
      <w:rPr>
        <w:sz w:val="23"/>
        <w:szCs w:val="2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Default="000341B1" w:rsidP="00681819">
    <w:pPr>
      <w:pStyle w:val="Zpat"/>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Default="000341B1"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rFonts w:ascii="Arial Narrow" w:hAnsi="Arial Narrow" w:cs="Arial Narrow"/>
        <w:noProof/>
        <w:color w:val="808080"/>
        <w:sz w:val="18"/>
        <w:szCs w:val="18"/>
        <w:lang w:eastAsia="cs-CZ"/>
      </w:rPr>
      <w:drawing>
        <wp:anchor distT="107950" distB="0" distL="114300" distR="180340" simplePos="0" relativeHeight="251658752" behindDoc="0" locked="0" layoutInCell="1" allowOverlap="0" wp14:anchorId="66189C03" wp14:editId="5925FFBF">
          <wp:simplePos x="0" y="0"/>
          <wp:positionH relativeFrom="column">
            <wp:posOffset>5025390</wp:posOffset>
          </wp:positionH>
          <wp:positionV relativeFrom="paragraph">
            <wp:posOffset>14605</wp:posOffset>
          </wp:positionV>
          <wp:extent cx="521970" cy="242570"/>
          <wp:effectExtent l="0" t="0" r="0" b="5080"/>
          <wp:wrapSquare wrapText="bothSides"/>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1B1" w:rsidRDefault="000341B1"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D07FA7">
      <w:rPr>
        <w:rStyle w:val="slostrnky"/>
        <w:b/>
        <w:bCs/>
        <w:noProof/>
        <w:color w:val="808080"/>
      </w:rPr>
      <w:t>4</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0341B1" w:rsidRDefault="000341B1"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Default="000341B1">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0341B1" w:rsidRDefault="000341B1"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drawing>
        <wp:anchor distT="107950" distB="0" distL="114300" distR="180340" simplePos="0" relativeHeight="251656704" behindDoc="0" locked="0" layoutInCell="1" allowOverlap="0" wp14:anchorId="2472D9B3" wp14:editId="65166F95">
          <wp:simplePos x="0" y="0"/>
          <wp:positionH relativeFrom="column">
            <wp:posOffset>-3810</wp:posOffset>
          </wp:positionH>
          <wp:positionV relativeFrom="paragraph">
            <wp:posOffset>-45720</wp:posOffset>
          </wp:positionV>
          <wp:extent cx="521970" cy="242570"/>
          <wp:effectExtent l="0" t="0" r="0" b="5080"/>
          <wp:wrapSquare wrapText="bothSides"/>
          <wp:docPr id="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color w:val="808080"/>
        <w:sz w:val="18"/>
        <w:szCs w:val="18"/>
      </w:rPr>
      <w:t xml:space="preserve">                         GAP Pardubice s.r.o., Pražská 135, 530 06  Pardubice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D07FA7">
      <w:rPr>
        <w:rStyle w:val="slostrnky"/>
        <w:b/>
        <w:bCs/>
        <w:noProof/>
        <w:color w:val="808080"/>
      </w:rPr>
      <w:t>1</w:t>
    </w:r>
    <w:r>
      <w:rPr>
        <w:rStyle w:val="slostrnky"/>
        <w:b/>
        <w:bCs/>
        <w:color w:val="808080"/>
      </w:rPr>
      <w:fldChar w:fldCharType="end"/>
    </w:r>
  </w:p>
  <w:p w:rsidR="000341B1" w:rsidRDefault="000341B1">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3A5A2B" w:rsidRDefault="000341B1" w:rsidP="003A5A2B">
    <w:pPr>
      <w:pStyle w:val="Zpat"/>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1B1" w:rsidRDefault="000341B1">
      <w:r>
        <w:separator/>
      </w:r>
    </w:p>
  </w:footnote>
  <w:footnote w:type="continuationSeparator" w:id="0">
    <w:p w:rsidR="000341B1" w:rsidRDefault="00034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D949D1" w:rsidRDefault="000341B1" w:rsidP="00D949D1">
    <w:pPr>
      <w:pStyle w:val="Zhlav"/>
      <w:pBdr>
        <w:top w:val="single" w:sz="4" w:space="1" w:color="999999"/>
        <w:left w:val="single" w:sz="4" w:space="4" w:color="999999"/>
        <w:bottom w:val="single" w:sz="4" w:space="1" w:color="999999"/>
        <w:right w:val="single" w:sz="4" w:space="4" w:color="999999"/>
      </w:pBdr>
      <w:rPr>
        <w:szCs w:val="18"/>
      </w:rPr>
    </w:pPr>
    <w:r w:rsidRPr="00D949D1">
      <w:rPr>
        <w:rFonts w:ascii="Arial Narrow" w:hAnsi="Arial Narrow" w:cs="Arial Narrow"/>
        <w:color w:val="808080"/>
        <w:sz w:val="18"/>
        <w:szCs w:val="18"/>
      </w:rPr>
      <w:t>POLDR RODOV a protierozní opatření PEO 1-T v k.ú. Rodov</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0341B1" w:rsidRDefault="000341B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4F1382" w:rsidRDefault="000341B1" w:rsidP="004F13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652F20" w:rsidRDefault="000341B1" w:rsidP="00652F2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D949D1" w:rsidRDefault="000341B1" w:rsidP="00D949D1">
    <w:pPr>
      <w:pStyle w:val="Zhlav"/>
      <w:pBdr>
        <w:top w:val="single" w:sz="4" w:space="1" w:color="999999"/>
        <w:left w:val="single" w:sz="4" w:space="4" w:color="999999"/>
        <w:bottom w:val="single" w:sz="4" w:space="1" w:color="999999"/>
        <w:right w:val="single" w:sz="4" w:space="4" w:color="999999"/>
      </w:pBdr>
      <w:rPr>
        <w:szCs w:val="18"/>
      </w:rPr>
    </w:pPr>
    <w:r>
      <w:rPr>
        <w:rFonts w:ascii="Arial Narrow" w:hAnsi="Arial Narrow" w:cs="Arial Narrow"/>
        <w:color w:val="808080"/>
        <w:sz w:val="18"/>
        <w:szCs w:val="18"/>
      </w:rPr>
      <w:t xml:space="preserve">Poldr P 7-2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0341B1" w:rsidRDefault="000341B1">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5A62A4" w:rsidRDefault="000341B1" w:rsidP="00D949D1">
    <w:pPr>
      <w:pStyle w:val="Zhlav"/>
      <w:pBdr>
        <w:top w:val="single" w:sz="4" w:space="1" w:color="999999"/>
        <w:left w:val="single" w:sz="4" w:space="4" w:color="999999"/>
        <w:bottom w:val="single" w:sz="4" w:space="1" w:color="999999"/>
        <w:right w:val="single" w:sz="4" w:space="4" w:color="999999"/>
      </w:pBdr>
      <w:rPr>
        <w:rFonts w:ascii="Arial Narrow" w:hAnsi="Arial Narrow" w:cs="Arial Narrow"/>
        <w:color w:val="808080"/>
        <w:sz w:val="18"/>
        <w:szCs w:val="18"/>
      </w:rPr>
    </w:pPr>
    <w:r>
      <w:rPr>
        <w:rFonts w:ascii="Arial Narrow" w:hAnsi="Arial Narrow" w:cs="Arial Narrow"/>
        <w:color w:val="808080"/>
        <w:sz w:val="18"/>
        <w:szCs w:val="18"/>
      </w:rPr>
      <w:t xml:space="preserve">B. </w:t>
    </w:r>
    <w:r w:rsidRPr="006B3938">
      <w:rPr>
        <w:rFonts w:ascii="Arial Narrow" w:hAnsi="Arial Narrow" w:cs="Arial Narrow"/>
        <w:color w:val="808080"/>
        <w:sz w:val="18"/>
        <w:szCs w:val="18"/>
      </w:rPr>
      <w:t>Souhrnná technická zpráva</w:t>
    </w:r>
    <w:r>
      <w:rPr>
        <w:rFonts w:ascii="Arial Narrow" w:hAnsi="Arial Narrow" w:cs="Arial Narrow"/>
        <w:color w:val="808080"/>
        <w:sz w:val="18"/>
        <w:szCs w:val="18"/>
      </w:rPr>
      <w:tab/>
      <w:t xml:space="preserve">                                                                                                                                                    Poldr P 7-2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B1" w:rsidRPr="00BA7C2B" w:rsidRDefault="000341B1" w:rsidP="00BA7C2B">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7D76D3B"/>
    <w:multiLevelType w:val="hybridMultilevel"/>
    <w:tmpl w:val="935845D2"/>
    <w:lvl w:ilvl="0" w:tplc="23E0B2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0C206A05"/>
    <w:multiLevelType w:val="hybridMultilevel"/>
    <w:tmpl w:val="434C40C2"/>
    <w:lvl w:ilvl="0" w:tplc="2BDCEC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1423493B"/>
    <w:multiLevelType w:val="hybridMultilevel"/>
    <w:tmpl w:val="5B04242A"/>
    <w:lvl w:ilvl="0" w:tplc="E5A453D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69F672E"/>
    <w:multiLevelType w:val="multilevel"/>
    <w:tmpl w:val="16FE8802"/>
    <w:lvl w:ilvl="0">
      <w:start w:val="1"/>
      <w:numFmt w:val="decimal"/>
      <w:pStyle w:val="Kapitola"/>
      <w:lvlText w:val="%1."/>
      <w:lvlJc w:val="left"/>
      <w:pPr>
        <w:ind w:left="432" w:hanging="432"/>
      </w:pPr>
      <w:rPr>
        <w:rFonts w:cs="Times New Roman" w:hint="default"/>
      </w:rPr>
    </w:lvl>
    <w:lvl w:ilvl="1">
      <w:start w:val="1"/>
      <w:numFmt w:val="decimal"/>
      <w:pStyle w:val="Podkapitola"/>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nsid w:val="2AFB20AC"/>
    <w:multiLevelType w:val="hybridMultilevel"/>
    <w:tmpl w:val="610EAF10"/>
    <w:lvl w:ilvl="0" w:tplc="421818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2DE02D81"/>
    <w:multiLevelType w:val="hybridMultilevel"/>
    <w:tmpl w:val="D19A7794"/>
    <w:lvl w:ilvl="0" w:tplc="C8865C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3DEA6A9C"/>
    <w:multiLevelType w:val="hybridMultilevel"/>
    <w:tmpl w:val="67105D46"/>
    <w:lvl w:ilvl="0" w:tplc="B9D847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3A42A1"/>
    <w:multiLevelType w:val="hybridMultilevel"/>
    <w:tmpl w:val="D0560CCA"/>
    <w:lvl w:ilvl="0" w:tplc="9F7CCA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7ED1DD8"/>
    <w:multiLevelType w:val="hybridMultilevel"/>
    <w:tmpl w:val="21C020BE"/>
    <w:lvl w:ilvl="0" w:tplc="B6DA3F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D904E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nsid w:val="4E416426"/>
    <w:multiLevelType w:val="hybridMultilevel"/>
    <w:tmpl w:val="A37AEBF0"/>
    <w:lvl w:ilvl="0" w:tplc="128CD3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6634EA4"/>
    <w:multiLevelType w:val="hybridMultilevel"/>
    <w:tmpl w:val="7004EA6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nsid w:val="59F26224"/>
    <w:multiLevelType w:val="hybridMultilevel"/>
    <w:tmpl w:val="97C83A58"/>
    <w:lvl w:ilvl="0" w:tplc="D932F9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DCA6246"/>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nsid w:val="64416BC5"/>
    <w:multiLevelType w:val="hybridMultilevel"/>
    <w:tmpl w:val="7D14DDD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nsid w:val="6A342A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nsid w:val="6ED8362A"/>
    <w:multiLevelType w:val="hybridMultilevel"/>
    <w:tmpl w:val="431E65E4"/>
    <w:lvl w:ilvl="0" w:tplc="EA02DD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5F341D7"/>
    <w:multiLevelType w:val="hybridMultilevel"/>
    <w:tmpl w:val="48509D1C"/>
    <w:lvl w:ilvl="0" w:tplc="EC24C3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ADB6DC5"/>
    <w:multiLevelType w:val="hybridMultilevel"/>
    <w:tmpl w:val="C74086D4"/>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9">
    <w:nsid w:val="7D4928DA"/>
    <w:multiLevelType w:val="hybridMultilevel"/>
    <w:tmpl w:val="F0FA5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4"/>
  </w:num>
  <w:num w:numId="3">
    <w:abstractNumId w:val="58"/>
  </w:num>
  <w:num w:numId="4">
    <w:abstractNumId w:val="42"/>
  </w:num>
  <w:num w:numId="5">
    <w:abstractNumId w:val="59"/>
  </w:num>
  <w:num w:numId="6">
    <w:abstractNumId w:val="45"/>
  </w:num>
  <w:num w:numId="7">
    <w:abstractNumId w:val="41"/>
  </w:num>
  <w:num w:numId="8">
    <w:abstractNumId w:val="52"/>
  </w:num>
  <w:num w:numId="9">
    <w:abstractNumId w:val="44"/>
  </w:num>
  <w:num w:numId="10">
    <w:abstractNumId w:val="46"/>
  </w:num>
  <w:num w:numId="11">
    <w:abstractNumId w:val="47"/>
  </w:num>
  <w:num w:numId="12">
    <w:abstractNumId w:val="39"/>
  </w:num>
  <w:num w:numId="13">
    <w:abstractNumId w:val="56"/>
  </w:num>
  <w:num w:numId="14">
    <w:abstractNumId w:val="40"/>
  </w:num>
  <w:num w:numId="15">
    <w:abstractNumId w:val="51"/>
  </w:num>
  <w:num w:numId="16">
    <w:abstractNumId w:val="55"/>
  </w:num>
  <w:num w:numId="17">
    <w:abstractNumId w:val="48"/>
  </w:num>
  <w:num w:numId="18">
    <w:abstractNumId w:val="53"/>
  </w:num>
  <w:num w:numId="19">
    <w:abstractNumId w:val="50"/>
  </w:num>
  <w:num w:numId="20">
    <w:abstractNumId w:val="43"/>
  </w:num>
  <w:num w:numId="21">
    <w:abstractNumId w:val="49"/>
  </w:num>
  <w:num w:numId="22">
    <w:abstractNumId w:val="5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379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11"/>
    <w:rsid w:val="00001DD1"/>
    <w:rsid w:val="000025E9"/>
    <w:rsid w:val="00002E1E"/>
    <w:rsid w:val="000033AA"/>
    <w:rsid w:val="00005913"/>
    <w:rsid w:val="00005BAA"/>
    <w:rsid w:val="00005DA2"/>
    <w:rsid w:val="00006E9A"/>
    <w:rsid w:val="00010378"/>
    <w:rsid w:val="00011780"/>
    <w:rsid w:val="00012259"/>
    <w:rsid w:val="00012F4D"/>
    <w:rsid w:val="000131F5"/>
    <w:rsid w:val="00013FE2"/>
    <w:rsid w:val="0001645A"/>
    <w:rsid w:val="00017593"/>
    <w:rsid w:val="00017931"/>
    <w:rsid w:val="00021633"/>
    <w:rsid w:val="00024D30"/>
    <w:rsid w:val="00025F8E"/>
    <w:rsid w:val="000310DB"/>
    <w:rsid w:val="00031D00"/>
    <w:rsid w:val="00032929"/>
    <w:rsid w:val="00032D6F"/>
    <w:rsid w:val="000333E4"/>
    <w:rsid w:val="00033DCE"/>
    <w:rsid w:val="000341B1"/>
    <w:rsid w:val="00034E53"/>
    <w:rsid w:val="00035AF9"/>
    <w:rsid w:val="00036E0C"/>
    <w:rsid w:val="00040828"/>
    <w:rsid w:val="0004124A"/>
    <w:rsid w:val="000437E2"/>
    <w:rsid w:val="00044D80"/>
    <w:rsid w:val="00044FB4"/>
    <w:rsid w:val="00045000"/>
    <w:rsid w:val="0004573D"/>
    <w:rsid w:val="00045990"/>
    <w:rsid w:val="000509DD"/>
    <w:rsid w:val="00050DAB"/>
    <w:rsid w:val="0005233B"/>
    <w:rsid w:val="00052C06"/>
    <w:rsid w:val="00054220"/>
    <w:rsid w:val="00054384"/>
    <w:rsid w:val="00054CD7"/>
    <w:rsid w:val="0005627A"/>
    <w:rsid w:val="0005749C"/>
    <w:rsid w:val="000621E9"/>
    <w:rsid w:val="00062320"/>
    <w:rsid w:val="00062C24"/>
    <w:rsid w:val="00062C2F"/>
    <w:rsid w:val="000635BC"/>
    <w:rsid w:val="0006488B"/>
    <w:rsid w:val="000648D4"/>
    <w:rsid w:val="00064AAB"/>
    <w:rsid w:val="00066A58"/>
    <w:rsid w:val="00066DC1"/>
    <w:rsid w:val="00067660"/>
    <w:rsid w:val="00067F5B"/>
    <w:rsid w:val="00070C20"/>
    <w:rsid w:val="00072C08"/>
    <w:rsid w:val="0007406F"/>
    <w:rsid w:val="00074913"/>
    <w:rsid w:val="00075C14"/>
    <w:rsid w:val="00075EB6"/>
    <w:rsid w:val="000763DC"/>
    <w:rsid w:val="0008128B"/>
    <w:rsid w:val="00081801"/>
    <w:rsid w:val="000820E3"/>
    <w:rsid w:val="00082551"/>
    <w:rsid w:val="000831D4"/>
    <w:rsid w:val="0008486E"/>
    <w:rsid w:val="000848D6"/>
    <w:rsid w:val="000854EB"/>
    <w:rsid w:val="00086991"/>
    <w:rsid w:val="00086D53"/>
    <w:rsid w:val="00091602"/>
    <w:rsid w:val="00096B85"/>
    <w:rsid w:val="00097A0D"/>
    <w:rsid w:val="000A05ED"/>
    <w:rsid w:val="000A0C3F"/>
    <w:rsid w:val="000A27E8"/>
    <w:rsid w:val="000A5C97"/>
    <w:rsid w:val="000B0061"/>
    <w:rsid w:val="000B0308"/>
    <w:rsid w:val="000B1524"/>
    <w:rsid w:val="000B2C6E"/>
    <w:rsid w:val="000B4213"/>
    <w:rsid w:val="000B4B11"/>
    <w:rsid w:val="000B5731"/>
    <w:rsid w:val="000B5782"/>
    <w:rsid w:val="000B66ED"/>
    <w:rsid w:val="000B7F05"/>
    <w:rsid w:val="000C031C"/>
    <w:rsid w:val="000C0CEB"/>
    <w:rsid w:val="000C25FC"/>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E32"/>
    <w:rsid w:val="000E7670"/>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09F2"/>
    <w:rsid w:val="0011252B"/>
    <w:rsid w:val="00112B82"/>
    <w:rsid w:val="00113777"/>
    <w:rsid w:val="00114969"/>
    <w:rsid w:val="001155DD"/>
    <w:rsid w:val="00115981"/>
    <w:rsid w:val="001159DE"/>
    <w:rsid w:val="001160E1"/>
    <w:rsid w:val="00116AA1"/>
    <w:rsid w:val="0012091B"/>
    <w:rsid w:val="0012171F"/>
    <w:rsid w:val="001222ED"/>
    <w:rsid w:val="0012482B"/>
    <w:rsid w:val="00124E65"/>
    <w:rsid w:val="00124F06"/>
    <w:rsid w:val="00124F10"/>
    <w:rsid w:val="00125036"/>
    <w:rsid w:val="0012615D"/>
    <w:rsid w:val="00126907"/>
    <w:rsid w:val="00127574"/>
    <w:rsid w:val="001312C5"/>
    <w:rsid w:val="00131EBE"/>
    <w:rsid w:val="00134174"/>
    <w:rsid w:val="0013464A"/>
    <w:rsid w:val="00135CF7"/>
    <w:rsid w:val="001360F3"/>
    <w:rsid w:val="00136507"/>
    <w:rsid w:val="00136563"/>
    <w:rsid w:val="00136B2E"/>
    <w:rsid w:val="00136CD6"/>
    <w:rsid w:val="00136EEC"/>
    <w:rsid w:val="001375E6"/>
    <w:rsid w:val="00137B51"/>
    <w:rsid w:val="00140C38"/>
    <w:rsid w:val="00141611"/>
    <w:rsid w:val="00142106"/>
    <w:rsid w:val="00143029"/>
    <w:rsid w:val="001465F4"/>
    <w:rsid w:val="00147589"/>
    <w:rsid w:val="00147CB1"/>
    <w:rsid w:val="00152004"/>
    <w:rsid w:val="00152B13"/>
    <w:rsid w:val="00153125"/>
    <w:rsid w:val="00153FD3"/>
    <w:rsid w:val="001549C4"/>
    <w:rsid w:val="00157902"/>
    <w:rsid w:val="00157E0B"/>
    <w:rsid w:val="0016163A"/>
    <w:rsid w:val="00163109"/>
    <w:rsid w:val="001640D6"/>
    <w:rsid w:val="00164528"/>
    <w:rsid w:val="001648EA"/>
    <w:rsid w:val="00164E94"/>
    <w:rsid w:val="00166900"/>
    <w:rsid w:val="0016775E"/>
    <w:rsid w:val="00171D39"/>
    <w:rsid w:val="001722AD"/>
    <w:rsid w:val="00172849"/>
    <w:rsid w:val="001732F6"/>
    <w:rsid w:val="00173C65"/>
    <w:rsid w:val="001743D0"/>
    <w:rsid w:val="0017645A"/>
    <w:rsid w:val="00176706"/>
    <w:rsid w:val="00176738"/>
    <w:rsid w:val="00177540"/>
    <w:rsid w:val="00180D1E"/>
    <w:rsid w:val="00181E8F"/>
    <w:rsid w:val="00182B35"/>
    <w:rsid w:val="00182E54"/>
    <w:rsid w:val="00182FBA"/>
    <w:rsid w:val="00183968"/>
    <w:rsid w:val="00184F3F"/>
    <w:rsid w:val="001851B6"/>
    <w:rsid w:val="00185628"/>
    <w:rsid w:val="00186126"/>
    <w:rsid w:val="001869BE"/>
    <w:rsid w:val="00186B79"/>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405"/>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C7374"/>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17CD8"/>
    <w:rsid w:val="00220459"/>
    <w:rsid w:val="0022058F"/>
    <w:rsid w:val="002228D8"/>
    <w:rsid w:val="00223CED"/>
    <w:rsid w:val="00225210"/>
    <w:rsid w:val="00226104"/>
    <w:rsid w:val="00227426"/>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4721D"/>
    <w:rsid w:val="00250095"/>
    <w:rsid w:val="00250EB8"/>
    <w:rsid w:val="002514E6"/>
    <w:rsid w:val="00253C21"/>
    <w:rsid w:val="00253FED"/>
    <w:rsid w:val="0025450D"/>
    <w:rsid w:val="00255949"/>
    <w:rsid w:val="00255AC2"/>
    <w:rsid w:val="00255C31"/>
    <w:rsid w:val="00255D0D"/>
    <w:rsid w:val="00255FBE"/>
    <w:rsid w:val="002566D4"/>
    <w:rsid w:val="00256CE9"/>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618A"/>
    <w:rsid w:val="0027677F"/>
    <w:rsid w:val="00280243"/>
    <w:rsid w:val="002802DF"/>
    <w:rsid w:val="0028430A"/>
    <w:rsid w:val="00284F51"/>
    <w:rsid w:val="00285B57"/>
    <w:rsid w:val="00286329"/>
    <w:rsid w:val="0028788A"/>
    <w:rsid w:val="00290219"/>
    <w:rsid w:val="002916C2"/>
    <w:rsid w:val="00292A39"/>
    <w:rsid w:val="00292FB4"/>
    <w:rsid w:val="00294660"/>
    <w:rsid w:val="00295261"/>
    <w:rsid w:val="002962E3"/>
    <w:rsid w:val="00296AB2"/>
    <w:rsid w:val="002A38E8"/>
    <w:rsid w:val="002A67C9"/>
    <w:rsid w:val="002A6E29"/>
    <w:rsid w:val="002A7F17"/>
    <w:rsid w:val="002B0420"/>
    <w:rsid w:val="002B26F1"/>
    <w:rsid w:val="002B3746"/>
    <w:rsid w:val="002B397B"/>
    <w:rsid w:val="002B533E"/>
    <w:rsid w:val="002B6527"/>
    <w:rsid w:val="002C05CB"/>
    <w:rsid w:val="002C14E2"/>
    <w:rsid w:val="002C262B"/>
    <w:rsid w:val="002C303B"/>
    <w:rsid w:val="002C30D7"/>
    <w:rsid w:val="002C3E40"/>
    <w:rsid w:val="002C53F6"/>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354"/>
    <w:rsid w:val="002E2C05"/>
    <w:rsid w:val="002E2DFA"/>
    <w:rsid w:val="002E305B"/>
    <w:rsid w:val="002E32CC"/>
    <w:rsid w:val="002E463A"/>
    <w:rsid w:val="002E4B55"/>
    <w:rsid w:val="002E553A"/>
    <w:rsid w:val="002E7BAD"/>
    <w:rsid w:val="002F1807"/>
    <w:rsid w:val="002F213D"/>
    <w:rsid w:val="002F25C5"/>
    <w:rsid w:val="002F4999"/>
    <w:rsid w:val="00304151"/>
    <w:rsid w:val="00306F2A"/>
    <w:rsid w:val="00307AB4"/>
    <w:rsid w:val="00307D42"/>
    <w:rsid w:val="0031061A"/>
    <w:rsid w:val="00310762"/>
    <w:rsid w:val="003115FB"/>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A93"/>
    <w:rsid w:val="00344E68"/>
    <w:rsid w:val="00345A9A"/>
    <w:rsid w:val="00346B99"/>
    <w:rsid w:val="00347894"/>
    <w:rsid w:val="00352993"/>
    <w:rsid w:val="00353553"/>
    <w:rsid w:val="003547A4"/>
    <w:rsid w:val="0035523B"/>
    <w:rsid w:val="00355A3F"/>
    <w:rsid w:val="00355D78"/>
    <w:rsid w:val="0036019A"/>
    <w:rsid w:val="0036118B"/>
    <w:rsid w:val="00361CA2"/>
    <w:rsid w:val="003635F5"/>
    <w:rsid w:val="00363ECE"/>
    <w:rsid w:val="00364F16"/>
    <w:rsid w:val="00364FA3"/>
    <w:rsid w:val="003651BD"/>
    <w:rsid w:val="003653AD"/>
    <w:rsid w:val="00365B1D"/>
    <w:rsid w:val="00366D4F"/>
    <w:rsid w:val="00370074"/>
    <w:rsid w:val="00370336"/>
    <w:rsid w:val="00373C18"/>
    <w:rsid w:val="0037459F"/>
    <w:rsid w:val="00376650"/>
    <w:rsid w:val="003773AE"/>
    <w:rsid w:val="003777C8"/>
    <w:rsid w:val="0038022B"/>
    <w:rsid w:val="003805B7"/>
    <w:rsid w:val="00380DEC"/>
    <w:rsid w:val="00381032"/>
    <w:rsid w:val="0038121E"/>
    <w:rsid w:val="0038318A"/>
    <w:rsid w:val="0038369C"/>
    <w:rsid w:val="0038396B"/>
    <w:rsid w:val="003842E1"/>
    <w:rsid w:val="00387745"/>
    <w:rsid w:val="00390504"/>
    <w:rsid w:val="0039238A"/>
    <w:rsid w:val="00393270"/>
    <w:rsid w:val="003938DA"/>
    <w:rsid w:val="00393F06"/>
    <w:rsid w:val="00394457"/>
    <w:rsid w:val="00394FEE"/>
    <w:rsid w:val="00396FB0"/>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80E"/>
    <w:rsid w:val="003E052C"/>
    <w:rsid w:val="003E0AA1"/>
    <w:rsid w:val="003E12B9"/>
    <w:rsid w:val="003E2BA1"/>
    <w:rsid w:val="003E2D1D"/>
    <w:rsid w:val="003E5DDF"/>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6547"/>
    <w:rsid w:val="00420BC0"/>
    <w:rsid w:val="00421A20"/>
    <w:rsid w:val="00421F4E"/>
    <w:rsid w:val="004242F0"/>
    <w:rsid w:val="00425B7A"/>
    <w:rsid w:val="00430DC6"/>
    <w:rsid w:val="00431FB3"/>
    <w:rsid w:val="00432EC6"/>
    <w:rsid w:val="004331BA"/>
    <w:rsid w:val="00435049"/>
    <w:rsid w:val="00435510"/>
    <w:rsid w:val="00435BF4"/>
    <w:rsid w:val="004411F6"/>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4808"/>
    <w:rsid w:val="0047710C"/>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7198"/>
    <w:rsid w:val="004A2D42"/>
    <w:rsid w:val="004A3226"/>
    <w:rsid w:val="004A4D23"/>
    <w:rsid w:val="004A4D24"/>
    <w:rsid w:val="004A4E30"/>
    <w:rsid w:val="004A7CC7"/>
    <w:rsid w:val="004B0CEA"/>
    <w:rsid w:val="004B25C5"/>
    <w:rsid w:val="004B3747"/>
    <w:rsid w:val="004B50CA"/>
    <w:rsid w:val="004B584F"/>
    <w:rsid w:val="004B68AE"/>
    <w:rsid w:val="004B70C0"/>
    <w:rsid w:val="004B7B60"/>
    <w:rsid w:val="004C0B06"/>
    <w:rsid w:val="004C2BD5"/>
    <w:rsid w:val="004C4690"/>
    <w:rsid w:val="004C5AAF"/>
    <w:rsid w:val="004C7F43"/>
    <w:rsid w:val="004C7FA3"/>
    <w:rsid w:val="004C7FA9"/>
    <w:rsid w:val="004D0FF0"/>
    <w:rsid w:val="004D1174"/>
    <w:rsid w:val="004D1E79"/>
    <w:rsid w:val="004D473E"/>
    <w:rsid w:val="004D4C24"/>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CC3"/>
    <w:rsid w:val="0050647A"/>
    <w:rsid w:val="00507C08"/>
    <w:rsid w:val="00507DB0"/>
    <w:rsid w:val="00510893"/>
    <w:rsid w:val="00510D22"/>
    <w:rsid w:val="00511EF5"/>
    <w:rsid w:val="00512D98"/>
    <w:rsid w:val="00513410"/>
    <w:rsid w:val="005147C5"/>
    <w:rsid w:val="00514D8F"/>
    <w:rsid w:val="00515FC0"/>
    <w:rsid w:val="00520163"/>
    <w:rsid w:val="005206B2"/>
    <w:rsid w:val="0052078E"/>
    <w:rsid w:val="00520EA1"/>
    <w:rsid w:val="00522245"/>
    <w:rsid w:val="00526350"/>
    <w:rsid w:val="00527FDE"/>
    <w:rsid w:val="00530FFA"/>
    <w:rsid w:val="005329E8"/>
    <w:rsid w:val="0053353E"/>
    <w:rsid w:val="005351D5"/>
    <w:rsid w:val="00536152"/>
    <w:rsid w:val="00536330"/>
    <w:rsid w:val="00536613"/>
    <w:rsid w:val="00536F48"/>
    <w:rsid w:val="00537412"/>
    <w:rsid w:val="00540108"/>
    <w:rsid w:val="005425E8"/>
    <w:rsid w:val="00542611"/>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53EF"/>
    <w:rsid w:val="00556CEF"/>
    <w:rsid w:val="00560C14"/>
    <w:rsid w:val="00560E8E"/>
    <w:rsid w:val="005674EB"/>
    <w:rsid w:val="00567BCA"/>
    <w:rsid w:val="00567E64"/>
    <w:rsid w:val="00570147"/>
    <w:rsid w:val="005703F6"/>
    <w:rsid w:val="0057150C"/>
    <w:rsid w:val="00574389"/>
    <w:rsid w:val="00574B48"/>
    <w:rsid w:val="00576EF5"/>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7C18"/>
    <w:rsid w:val="005A3191"/>
    <w:rsid w:val="005A3884"/>
    <w:rsid w:val="005A3B37"/>
    <w:rsid w:val="005A5F2C"/>
    <w:rsid w:val="005A62A4"/>
    <w:rsid w:val="005A65D0"/>
    <w:rsid w:val="005A7E8E"/>
    <w:rsid w:val="005A7F18"/>
    <w:rsid w:val="005B01DF"/>
    <w:rsid w:val="005B11DD"/>
    <w:rsid w:val="005B332C"/>
    <w:rsid w:val="005B4300"/>
    <w:rsid w:val="005B466F"/>
    <w:rsid w:val="005B51DB"/>
    <w:rsid w:val="005B5275"/>
    <w:rsid w:val="005B64F0"/>
    <w:rsid w:val="005B78DD"/>
    <w:rsid w:val="005B79E6"/>
    <w:rsid w:val="005C2C03"/>
    <w:rsid w:val="005C3BB7"/>
    <w:rsid w:val="005C4F1B"/>
    <w:rsid w:val="005C6441"/>
    <w:rsid w:val="005D333E"/>
    <w:rsid w:val="005D60CB"/>
    <w:rsid w:val="005D76ED"/>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06DC"/>
    <w:rsid w:val="00602452"/>
    <w:rsid w:val="006057B9"/>
    <w:rsid w:val="006068B0"/>
    <w:rsid w:val="00606AD5"/>
    <w:rsid w:val="00607CBA"/>
    <w:rsid w:val="00610D32"/>
    <w:rsid w:val="0061138A"/>
    <w:rsid w:val="00611684"/>
    <w:rsid w:val="0061293E"/>
    <w:rsid w:val="00612B30"/>
    <w:rsid w:val="006133A0"/>
    <w:rsid w:val="00614109"/>
    <w:rsid w:val="00614193"/>
    <w:rsid w:val="00614941"/>
    <w:rsid w:val="0061502B"/>
    <w:rsid w:val="00615AE2"/>
    <w:rsid w:val="00616322"/>
    <w:rsid w:val="00620F13"/>
    <w:rsid w:val="00622469"/>
    <w:rsid w:val="00622B38"/>
    <w:rsid w:val="00622CC0"/>
    <w:rsid w:val="00624F66"/>
    <w:rsid w:val="0062519C"/>
    <w:rsid w:val="006253A3"/>
    <w:rsid w:val="00627B24"/>
    <w:rsid w:val="00630777"/>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50C9F"/>
    <w:rsid w:val="00652F20"/>
    <w:rsid w:val="00654238"/>
    <w:rsid w:val="006569BA"/>
    <w:rsid w:val="00656E30"/>
    <w:rsid w:val="006577FA"/>
    <w:rsid w:val="0066067D"/>
    <w:rsid w:val="00662748"/>
    <w:rsid w:val="006632D0"/>
    <w:rsid w:val="006638B8"/>
    <w:rsid w:val="00663998"/>
    <w:rsid w:val="0066530C"/>
    <w:rsid w:val="006657C9"/>
    <w:rsid w:val="00665EAF"/>
    <w:rsid w:val="00665F61"/>
    <w:rsid w:val="006667B2"/>
    <w:rsid w:val="006718D4"/>
    <w:rsid w:val="00673B91"/>
    <w:rsid w:val="0067499C"/>
    <w:rsid w:val="00674D23"/>
    <w:rsid w:val="0067543D"/>
    <w:rsid w:val="00681819"/>
    <w:rsid w:val="006825C4"/>
    <w:rsid w:val="006833F7"/>
    <w:rsid w:val="006862C3"/>
    <w:rsid w:val="00690E69"/>
    <w:rsid w:val="00692105"/>
    <w:rsid w:val="0069393D"/>
    <w:rsid w:val="00693F7F"/>
    <w:rsid w:val="0069428A"/>
    <w:rsid w:val="00694291"/>
    <w:rsid w:val="00695203"/>
    <w:rsid w:val="00695C53"/>
    <w:rsid w:val="0069646D"/>
    <w:rsid w:val="006966F0"/>
    <w:rsid w:val="00697618"/>
    <w:rsid w:val="0069784B"/>
    <w:rsid w:val="00697EAB"/>
    <w:rsid w:val="006A003D"/>
    <w:rsid w:val="006A436D"/>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7B2"/>
    <w:rsid w:val="006E7A78"/>
    <w:rsid w:val="006F0887"/>
    <w:rsid w:val="006F0BF7"/>
    <w:rsid w:val="006F55C1"/>
    <w:rsid w:val="006F6434"/>
    <w:rsid w:val="006F6D2B"/>
    <w:rsid w:val="00700396"/>
    <w:rsid w:val="007008FF"/>
    <w:rsid w:val="0070196A"/>
    <w:rsid w:val="007058EF"/>
    <w:rsid w:val="00706089"/>
    <w:rsid w:val="00707E58"/>
    <w:rsid w:val="007102C8"/>
    <w:rsid w:val="0071082D"/>
    <w:rsid w:val="00716648"/>
    <w:rsid w:val="0071724F"/>
    <w:rsid w:val="00720991"/>
    <w:rsid w:val="00720C34"/>
    <w:rsid w:val="00721442"/>
    <w:rsid w:val="00721F60"/>
    <w:rsid w:val="00723518"/>
    <w:rsid w:val="00723539"/>
    <w:rsid w:val="00723D28"/>
    <w:rsid w:val="0072768F"/>
    <w:rsid w:val="00730216"/>
    <w:rsid w:val="007338D9"/>
    <w:rsid w:val="007343AE"/>
    <w:rsid w:val="00734F54"/>
    <w:rsid w:val="00735941"/>
    <w:rsid w:val="00736359"/>
    <w:rsid w:val="0073683F"/>
    <w:rsid w:val="0074028B"/>
    <w:rsid w:val="00741123"/>
    <w:rsid w:val="007445BF"/>
    <w:rsid w:val="00744705"/>
    <w:rsid w:val="00745703"/>
    <w:rsid w:val="007503E5"/>
    <w:rsid w:val="007510E6"/>
    <w:rsid w:val="00752406"/>
    <w:rsid w:val="007524A5"/>
    <w:rsid w:val="0075293A"/>
    <w:rsid w:val="00752E5B"/>
    <w:rsid w:val="00753551"/>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52AA"/>
    <w:rsid w:val="0077760E"/>
    <w:rsid w:val="00777F41"/>
    <w:rsid w:val="00782C40"/>
    <w:rsid w:val="00784D15"/>
    <w:rsid w:val="00786C94"/>
    <w:rsid w:val="0078759A"/>
    <w:rsid w:val="007903E0"/>
    <w:rsid w:val="007916A3"/>
    <w:rsid w:val="00791FC5"/>
    <w:rsid w:val="00792728"/>
    <w:rsid w:val="007928B9"/>
    <w:rsid w:val="007A0DBA"/>
    <w:rsid w:val="007A112B"/>
    <w:rsid w:val="007A254F"/>
    <w:rsid w:val="007A451F"/>
    <w:rsid w:val="007A562F"/>
    <w:rsid w:val="007B13A4"/>
    <w:rsid w:val="007B1642"/>
    <w:rsid w:val="007B1F9C"/>
    <w:rsid w:val="007B2AC5"/>
    <w:rsid w:val="007B3543"/>
    <w:rsid w:val="007B4959"/>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385E"/>
    <w:rsid w:val="007F3F4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4929"/>
    <w:rsid w:val="00815819"/>
    <w:rsid w:val="00815D9E"/>
    <w:rsid w:val="0082131C"/>
    <w:rsid w:val="00823BAC"/>
    <w:rsid w:val="00824460"/>
    <w:rsid w:val="00824771"/>
    <w:rsid w:val="00826A2F"/>
    <w:rsid w:val="00826E34"/>
    <w:rsid w:val="00826F0E"/>
    <w:rsid w:val="00827712"/>
    <w:rsid w:val="00827E8B"/>
    <w:rsid w:val="00830420"/>
    <w:rsid w:val="008314B2"/>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9EB"/>
    <w:rsid w:val="00857711"/>
    <w:rsid w:val="00857E0A"/>
    <w:rsid w:val="00857E19"/>
    <w:rsid w:val="0086083E"/>
    <w:rsid w:val="008608DA"/>
    <w:rsid w:val="00861C8F"/>
    <w:rsid w:val="00863DAB"/>
    <w:rsid w:val="00865950"/>
    <w:rsid w:val="00867078"/>
    <w:rsid w:val="008674E7"/>
    <w:rsid w:val="00867E00"/>
    <w:rsid w:val="00870B99"/>
    <w:rsid w:val="0087227C"/>
    <w:rsid w:val="00873DAE"/>
    <w:rsid w:val="008749A6"/>
    <w:rsid w:val="00875B39"/>
    <w:rsid w:val="00876074"/>
    <w:rsid w:val="00876B9D"/>
    <w:rsid w:val="00877882"/>
    <w:rsid w:val="0088015E"/>
    <w:rsid w:val="008805CF"/>
    <w:rsid w:val="00880B0E"/>
    <w:rsid w:val="00881E64"/>
    <w:rsid w:val="0088342B"/>
    <w:rsid w:val="0088345D"/>
    <w:rsid w:val="00885199"/>
    <w:rsid w:val="00887BDE"/>
    <w:rsid w:val="00887F8A"/>
    <w:rsid w:val="00890D89"/>
    <w:rsid w:val="00891615"/>
    <w:rsid w:val="00892D03"/>
    <w:rsid w:val="00892E2F"/>
    <w:rsid w:val="00894986"/>
    <w:rsid w:val="008949E0"/>
    <w:rsid w:val="008955C6"/>
    <w:rsid w:val="0089571B"/>
    <w:rsid w:val="00895BCC"/>
    <w:rsid w:val="00896260"/>
    <w:rsid w:val="008969CA"/>
    <w:rsid w:val="00896D26"/>
    <w:rsid w:val="0089722B"/>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3324"/>
    <w:rsid w:val="008B62D0"/>
    <w:rsid w:val="008B7300"/>
    <w:rsid w:val="008B7E81"/>
    <w:rsid w:val="008C0A92"/>
    <w:rsid w:val="008C0B4A"/>
    <w:rsid w:val="008C18BA"/>
    <w:rsid w:val="008C1952"/>
    <w:rsid w:val="008C3EB6"/>
    <w:rsid w:val="008C4BD2"/>
    <w:rsid w:val="008C5EFC"/>
    <w:rsid w:val="008C6548"/>
    <w:rsid w:val="008C66ED"/>
    <w:rsid w:val="008C7797"/>
    <w:rsid w:val="008D053E"/>
    <w:rsid w:val="008D07EA"/>
    <w:rsid w:val="008D123B"/>
    <w:rsid w:val="008D3F82"/>
    <w:rsid w:val="008D4AB1"/>
    <w:rsid w:val="008D5576"/>
    <w:rsid w:val="008D582B"/>
    <w:rsid w:val="008E1372"/>
    <w:rsid w:val="008E2B30"/>
    <w:rsid w:val="008E4304"/>
    <w:rsid w:val="008E4ECB"/>
    <w:rsid w:val="008E5326"/>
    <w:rsid w:val="008E535F"/>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7D"/>
    <w:rsid w:val="009105BF"/>
    <w:rsid w:val="00911039"/>
    <w:rsid w:val="0091108F"/>
    <w:rsid w:val="00913389"/>
    <w:rsid w:val="009201C2"/>
    <w:rsid w:val="0092112A"/>
    <w:rsid w:val="00921D4A"/>
    <w:rsid w:val="00921D5C"/>
    <w:rsid w:val="00921FAD"/>
    <w:rsid w:val="0092505C"/>
    <w:rsid w:val="009257A5"/>
    <w:rsid w:val="00930A1B"/>
    <w:rsid w:val="009320C5"/>
    <w:rsid w:val="00933574"/>
    <w:rsid w:val="00933C46"/>
    <w:rsid w:val="0093409B"/>
    <w:rsid w:val="00934D81"/>
    <w:rsid w:val="00936B93"/>
    <w:rsid w:val="00937ABD"/>
    <w:rsid w:val="00937F93"/>
    <w:rsid w:val="0094091A"/>
    <w:rsid w:val="0094102A"/>
    <w:rsid w:val="0094164A"/>
    <w:rsid w:val="00943FC4"/>
    <w:rsid w:val="009459C3"/>
    <w:rsid w:val="00947CE7"/>
    <w:rsid w:val="00950C88"/>
    <w:rsid w:val="00950D99"/>
    <w:rsid w:val="00952F70"/>
    <w:rsid w:val="009532ED"/>
    <w:rsid w:val="00954B29"/>
    <w:rsid w:val="00955F69"/>
    <w:rsid w:val="0095690A"/>
    <w:rsid w:val="00956A5C"/>
    <w:rsid w:val="00956CF5"/>
    <w:rsid w:val="00956F13"/>
    <w:rsid w:val="009578F4"/>
    <w:rsid w:val="009603D3"/>
    <w:rsid w:val="00961510"/>
    <w:rsid w:val="0096675C"/>
    <w:rsid w:val="009669C5"/>
    <w:rsid w:val="00966A62"/>
    <w:rsid w:val="009704DA"/>
    <w:rsid w:val="00970A9E"/>
    <w:rsid w:val="00972D35"/>
    <w:rsid w:val="00974921"/>
    <w:rsid w:val="0098011B"/>
    <w:rsid w:val="00980DEC"/>
    <w:rsid w:val="009816C8"/>
    <w:rsid w:val="009817F6"/>
    <w:rsid w:val="00982415"/>
    <w:rsid w:val="00982523"/>
    <w:rsid w:val="009826E9"/>
    <w:rsid w:val="009840EE"/>
    <w:rsid w:val="00984321"/>
    <w:rsid w:val="00985505"/>
    <w:rsid w:val="00985E34"/>
    <w:rsid w:val="00985E7F"/>
    <w:rsid w:val="00990E90"/>
    <w:rsid w:val="009918C9"/>
    <w:rsid w:val="0099195F"/>
    <w:rsid w:val="009953F8"/>
    <w:rsid w:val="00995A20"/>
    <w:rsid w:val="009968AF"/>
    <w:rsid w:val="0099706D"/>
    <w:rsid w:val="0099747C"/>
    <w:rsid w:val="00997EE8"/>
    <w:rsid w:val="009A1A4C"/>
    <w:rsid w:val="009A42CC"/>
    <w:rsid w:val="009A5C1E"/>
    <w:rsid w:val="009A66A2"/>
    <w:rsid w:val="009A7CD8"/>
    <w:rsid w:val="009B0EC3"/>
    <w:rsid w:val="009B19A1"/>
    <w:rsid w:val="009B2F46"/>
    <w:rsid w:val="009B3AB7"/>
    <w:rsid w:val="009B573B"/>
    <w:rsid w:val="009B69AD"/>
    <w:rsid w:val="009C0630"/>
    <w:rsid w:val="009C08AE"/>
    <w:rsid w:val="009C09D8"/>
    <w:rsid w:val="009C262D"/>
    <w:rsid w:val="009C3BF6"/>
    <w:rsid w:val="009C5A6C"/>
    <w:rsid w:val="009C7C69"/>
    <w:rsid w:val="009C7FB5"/>
    <w:rsid w:val="009D2160"/>
    <w:rsid w:val="009D231D"/>
    <w:rsid w:val="009D3377"/>
    <w:rsid w:val="009D3B04"/>
    <w:rsid w:val="009D4D14"/>
    <w:rsid w:val="009D6B13"/>
    <w:rsid w:val="009D6F69"/>
    <w:rsid w:val="009D7D48"/>
    <w:rsid w:val="009E0783"/>
    <w:rsid w:val="009E258B"/>
    <w:rsid w:val="009E2EA3"/>
    <w:rsid w:val="009E3628"/>
    <w:rsid w:val="009E50C9"/>
    <w:rsid w:val="009E6BA1"/>
    <w:rsid w:val="009F00BB"/>
    <w:rsid w:val="009F1B50"/>
    <w:rsid w:val="009F1B67"/>
    <w:rsid w:val="009F398A"/>
    <w:rsid w:val="009F4505"/>
    <w:rsid w:val="009F6469"/>
    <w:rsid w:val="009F6744"/>
    <w:rsid w:val="009F6B2F"/>
    <w:rsid w:val="009F7ADA"/>
    <w:rsid w:val="00A00244"/>
    <w:rsid w:val="00A0072C"/>
    <w:rsid w:val="00A00B47"/>
    <w:rsid w:val="00A00E1D"/>
    <w:rsid w:val="00A01A42"/>
    <w:rsid w:val="00A01C56"/>
    <w:rsid w:val="00A02450"/>
    <w:rsid w:val="00A02ED2"/>
    <w:rsid w:val="00A033FA"/>
    <w:rsid w:val="00A0445D"/>
    <w:rsid w:val="00A05B7B"/>
    <w:rsid w:val="00A06ED5"/>
    <w:rsid w:val="00A12DFB"/>
    <w:rsid w:val="00A12F59"/>
    <w:rsid w:val="00A1355D"/>
    <w:rsid w:val="00A152F1"/>
    <w:rsid w:val="00A15DB2"/>
    <w:rsid w:val="00A202E3"/>
    <w:rsid w:val="00A213A9"/>
    <w:rsid w:val="00A21E76"/>
    <w:rsid w:val="00A22572"/>
    <w:rsid w:val="00A23428"/>
    <w:rsid w:val="00A249E1"/>
    <w:rsid w:val="00A261FA"/>
    <w:rsid w:val="00A3257C"/>
    <w:rsid w:val="00A3350F"/>
    <w:rsid w:val="00A34830"/>
    <w:rsid w:val="00A35884"/>
    <w:rsid w:val="00A36195"/>
    <w:rsid w:val="00A36CE8"/>
    <w:rsid w:val="00A37FDA"/>
    <w:rsid w:val="00A430A2"/>
    <w:rsid w:val="00A4311B"/>
    <w:rsid w:val="00A460FC"/>
    <w:rsid w:val="00A50011"/>
    <w:rsid w:val="00A50F03"/>
    <w:rsid w:val="00A51060"/>
    <w:rsid w:val="00A513D0"/>
    <w:rsid w:val="00A5320E"/>
    <w:rsid w:val="00A53F9F"/>
    <w:rsid w:val="00A541C7"/>
    <w:rsid w:val="00A551EB"/>
    <w:rsid w:val="00A55816"/>
    <w:rsid w:val="00A55A1F"/>
    <w:rsid w:val="00A55FBE"/>
    <w:rsid w:val="00A56846"/>
    <w:rsid w:val="00A61D21"/>
    <w:rsid w:val="00A626AF"/>
    <w:rsid w:val="00A63250"/>
    <w:rsid w:val="00A637E9"/>
    <w:rsid w:val="00A64DDD"/>
    <w:rsid w:val="00A65286"/>
    <w:rsid w:val="00A6766F"/>
    <w:rsid w:val="00A67ED6"/>
    <w:rsid w:val="00A71763"/>
    <w:rsid w:val="00A71893"/>
    <w:rsid w:val="00A7344F"/>
    <w:rsid w:val="00A74E64"/>
    <w:rsid w:val="00A74EC6"/>
    <w:rsid w:val="00A77880"/>
    <w:rsid w:val="00A81984"/>
    <w:rsid w:val="00A8216B"/>
    <w:rsid w:val="00A82269"/>
    <w:rsid w:val="00A82D15"/>
    <w:rsid w:val="00A83552"/>
    <w:rsid w:val="00A8437A"/>
    <w:rsid w:val="00A85224"/>
    <w:rsid w:val="00A867C4"/>
    <w:rsid w:val="00A87D5F"/>
    <w:rsid w:val="00A90C1C"/>
    <w:rsid w:val="00A91013"/>
    <w:rsid w:val="00A91231"/>
    <w:rsid w:val="00A91BC7"/>
    <w:rsid w:val="00A920D9"/>
    <w:rsid w:val="00A93E6F"/>
    <w:rsid w:val="00A95558"/>
    <w:rsid w:val="00A957D5"/>
    <w:rsid w:val="00A9587E"/>
    <w:rsid w:val="00A965C7"/>
    <w:rsid w:val="00A96855"/>
    <w:rsid w:val="00A97D1B"/>
    <w:rsid w:val="00A97EF4"/>
    <w:rsid w:val="00AA0B4E"/>
    <w:rsid w:val="00AA173B"/>
    <w:rsid w:val="00AA2055"/>
    <w:rsid w:val="00AA3C7D"/>
    <w:rsid w:val="00AA4529"/>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55CF"/>
    <w:rsid w:val="00AD7307"/>
    <w:rsid w:val="00AD77A0"/>
    <w:rsid w:val="00AE1D12"/>
    <w:rsid w:val="00AE2886"/>
    <w:rsid w:val="00AE29F4"/>
    <w:rsid w:val="00AE3F5F"/>
    <w:rsid w:val="00AE5F04"/>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6F45"/>
    <w:rsid w:val="00AF6F8D"/>
    <w:rsid w:val="00AF7425"/>
    <w:rsid w:val="00B0036B"/>
    <w:rsid w:val="00B02B4F"/>
    <w:rsid w:val="00B05A14"/>
    <w:rsid w:val="00B06095"/>
    <w:rsid w:val="00B0627D"/>
    <w:rsid w:val="00B06903"/>
    <w:rsid w:val="00B1053F"/>
    <w:rsid w:val="00B12475"/>
    <w:rsid w:val="00B13B73"/>
    <w:rsid w:val="00B2168A"/>
    <w:rsid w:val="00B21892"/>
    <w:rsid w:val="00B231B7"/>
    <w:rsid w:val="00B2329D"/>
    <w:rsid w:val="00B24895"/>
    <w:rsid w:val="00B24EE8"/>
    <w:rsid w:val="00B25296"/>
    <w:rsid w:val="00B26390"/>
    <w:rsid w:val="00B268D7"/>
    <w:rsid w:val="00B26B84"/>
    <w:rsid w:val="00B2771E"/>
    <w:rsid w:val="00B35B0E"/>
    <w:rsid w:val="00B3650E"/>
    <w:rsid w:val="00B36529"/>
    <w:rsid w:val="00B3680E"/>
    <w:rsid w:val="00B37114"/>
    <w:rsid w:val="00B40526"/>
    <w:rsid w:val="00B406F9"/>
    <w:rsid w:val="00B4090B"/>
    <w:rsid w:val="00B43989"/>
    <w:rsid w:val="00B44596"/>
    <w:rsid w:val="00B44BE2"/>
    <w:rsid w:val="00B45875"/>
    <w:rsid w:val="00B47CD6"/>
    <w:rsid w:val="00B50CF9"/>
    <w:rsid w:val="00B51130"/>
    <w:rsid w:val="00B52FCA"/>
    <w:rsid w:val="00B53059"/>
    <w:rsid w:val="00B53F8E"/>
    <w:rsid w:val="00B5434C"/>
    <w:rsid w:val="00B5686D"/>
    <w:rsid w:val="00B5712C"/>
    <w:rsid w:val="00B6176A"/>
    <w:rsid w:val="00B618CB"/>
    <w:rsid w:val="00B61D0D"/>
    <w:rsid w:val="00B61D1E"/>
    <w:rsid w:val="00B6234D"/>
    <w:rsid w:val="00B625AE"/>
    <w:rsid w:val="00B62E7D"/>
    <w:rsid w:val="00B63677"/>
    <w:rsid w:val="00B66C3C"/>
    <w:rsid w:val="00B66E50"/>
    <w:rsid w:val="00B71A24"/>
    <w:rsid w:val="00B71BB6"/>
    <w:rsid w:val="00B72301"/>
    <w:rsid w:val="00B73FF5"/>
    <w:rsid w:val="00B745EE"/>
    <w:rsid w:val="00B74E9C"/>
    <w:rsid w:val="00B763E8"/>
    <w:rsid w:val="00B77F0D"/>
    <w:rsid w:val="00B809D6"/>
    <w:rsid w:val="00B80A0E"/>
    <w:rsid w:val="00B82E15"/>
    <w:rsid w:val="00B837BD"/>
    <w:rsid w:val="00B842E4"/>
    <w:rsid w:val="00B85559"/>
    <w:rsid w:val="00B86064"/>
    <w:rsid w:val="00B8617E"/>
    <w:rsid w:val="00B86756"/>
    <w:rsid w:val="00B86EE9"/>
    <w:rsid w:val="00B87C63"/>
    <w:rsid w:val="00B90C74"/>
    <w:rsid w:val="00B914D2"/>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AF3"/>
    <w:rsid w:val="00BB2C9F"/>
    <w:rsid w:val="00BB3191"/>
    <w:rsid w:val="00BC0463"/>
    <w:rsid w:val="00BC0977"/>
    <w:rsid w:val="00BC11E8"/>
    <w:rsid w:val="00BC1506"/>
    <w:rsid w:val="00BC1B98"/>
    <w:rsid w:val="00BC22A5"/>
    <w:rsid w:val="00BC29F9"/>
    <w:rsid w:val="00BC3D4C"/>
    <w:rsid w:val="00BC4A98"/>
    <w:rsid w:val="00BC5986"/>
    <w:rsid w:val="00BC7AB6"/>
    <w:rsid w:val="00BC7B3D"/>
    <w:rsid w:val="00BD2523"/>
    <w:rsid w:val="00BD3FEC"/>
    <w:rsid w:val="00BD4AFC"/>
    <w:rsid w:val="00BD558A"/>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A12"/>
    <w:rsid w:val="00BF6DFE"/>
    <w:rsid w:val="00BF71F9"/>
    <w:rsid w:val="00BF7A9E"/>
    <w:rsid w:val="00C00062"/>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36F9"/>
    <w:rsid w:val="00C23BF4"/>
    <w:rsid w:val="00C24C28"/>
    <w:rsid w:val="00C24FDB"/>
    <w:rsid w:val="00C25BD7"/>
    <w:rsid w:val="00C25E69"/>
    <w:rsid w:val="00C2606E"/>
    <w:rsid w:val="00C2607D"/>
    <w:rsid w:val="00C261CC"/>
    <w:rsid w:val="00C26701"/>
    <w:rsid w:val="00C310E2"/>
    <w:rsid w:val="00C323EB"/>
    <w:rsid w:val="00C333E8"/>
    <w:rsid w:val="00C33660"/>
    <w:rsid w:val="00C355AC"/>
    <w:rsid w:val="00C37B42"/>
    <w:rsid w:val="00C40292"/>
    <w:rsid w:val="00C412EC"/>
    <w:rsid w:val="00C437DF"/>
    <w:rsid w:val="00C46801"/>
    <w:rsid w:val="00C47790"/>
    <w:rsid w:val="00C477FF"/>
    <w:rsid w:val="00C47A4E"/>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481A"/>
    <w:rsid w:val="00C75DDC"/>
    <w:rsid w:val="00C75EC6"/>
    <w:rsid w:val="00C76046"/>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2652"/>
    <w:rsid w:val="00CA3380"/>
    <w:rsid w:val="00CA522F"/>
    <w:rsid w:val="00CA5752"/>
    <w:rsid w:val="00CA5AEF"/>
    <w:rsid w:val="00CA61C4"/>
    <w:rsid w:val="00CA7CF5"/>
    <w:rsid w:val="00CB0764"/>
    <w:rsid w:val="00CB103A"/>
    <w:rsid w:val="00CB3EFA"/>
    <w:rsid w:val="00CB4F12"/>
    <w:rsid w:val="00CB5568"/>
    <w:rsid w:val="00CC0AC6"/>
    <w:rsid w:val="00CC1048"/>
    <w:rsid w:val="00CC4881"/>
    <w:rsid w:val="00CC5EE8"/>
    <w:rsid w:val="00CC5F32"/>
    <w:rsid w:val="00CC688B"/>
    <w:rsid w:val="00CC776F"/>
    <w:rsid w:val="00CD213F"/>
    <w:rsid w:val="00CD21CE"/>
    <w:rsid w:val="00CD39DF"/>
    <w:rsid w:val="00CD42A8"/>
    <w:rsid w:val="00CD56E7"/>
    <w:rsid w:val="00CD5CCC"/>
    <w:rsid w:val="00CD68E5"/>
    <w:rsid w:val="00CE04CC"/>
    <w:rsid w:val="00CE0665"/>
    <w:rsid w:val="00CE30B2"/>
    <w:rsid w:val="00CE4C19"/>
    <w:rsid w:val="00CE70CC"/>
    <w:rsid w:val="00CE7DA4"/>
    <w:rsid w:val="00CF1C46"/>
    <w:rsid w:val="00CF1FD0"/>
    <w:rsid w:val="00CF4DEF"/>
    <w:rsid w:val="00CF5185"/>
    <w:rsid w:val="00CF5D24"/>
    <w:rsid w:val="00CF5E50"/>
    <w:rsid w:val="00D004B9"/>
    <w:rsid w:val="00D00F44"/>
    <w:rsid w:val="00D01FDE"/>
    <w:rsid w:val="00D0242C"/>
    <w:rsid w:val="00D03D61"/>
    <w:rsid w:val="00D0415A"/>
    <w:rsid w:val="00D04354"/>
    <w:rsid w:val="00D055A7"/>
    <w:rsid w:val="00D062E5"/>
    <w:rsid w:val="00D06F4E"/>
    <w:rsid w:val="00D07FA7"/>
    <w:rsid w:val="00D1031F"/>
    <w:rsid w:val="00D118B3"/>
    <w:rsid w:val="00D11A55"/>
    <w:rsid w:val="00D1285D"/>
    <w:rsid w:val="00D13BD1"/>
    <w:rsid w:val="00D14ADC"/>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6F4"/>
    <w:rsid w:val="00D573FB"/>
    <w:rsid w:val="00D57EE3"/>
    <w:rsid w:val="00D6074A"/>
    <w:rsid w:val="00D61914"/>
    <w:rsid w:val="00D63A2C"/>
    <w:rsid w:val="00D641F8"/>
    <w:rsid w:val="00D6647F"/>
    <w:rsid w:val="00D66B34"/>
    <w:rsid w:val="00D70369"/>
    <w:rsid w:val="00D70CF1"/>
    <w:rsid w:val="00D70E10"/>
    <w:rsid w:val="00D71D71"/>
    <w:rsid w:val="00D73693"/>
    <w:rsid w:val="00D76677"/>
    <w:rsid w:val="00D82BFF"/>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96D"/>
    <w:rsid w:val="00DA1188"/>
    <w:rsid w:val="00DA1380"/>
    <w:rsid w:val="00DA192F"/>
    <w:rsid w:val="00DA1D2C"/>
    <w:rsid w:val="00DA1E12"/>
    <w:rsid w:val="00DA38BC"/>
    <w:rsid w:val="00DA3D53"/>
    <w:rsid w:val="00DA46A3"/>
    <w:rsid w:val="00DA4A26"/>
    <w:rsid w:val="00DA4E24"/>
    <w:rsid w:val="00DA6FD2"/>
    <w:rsid w:val="00DB0145"/>
    <w:rsid w:val="00DB1609"/>
    <w:rsid w:val="00DB34A3"/>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40A"/>
    <w:rsid w:val="00DD4BE4"/>
    <w:rsid w:val="00DD637C"/>
    <w:rsid w:val="00DD690A"/>
    <w:rsid w:val="00DD6921"/>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6005"/>
    <w:rsid w:val="00E16506"/>
    <w:rsid w:val="00E17213"/>
    <w:rsid w:val="00E17FE0"/>
    <w:rsid w:val="00E2012D"/>
    <w:rsid w:val="00E20196"/>
    <w:rsid w:val="00E20611"/>
    <w:rsid w:val="00E213D6"/>
    <w:rsid w:val="00E2232F"/>
    <w:rsid w:val="00E231D1"/>
    <w:rsid w:val="00E24547"/>
    <w:rsid w:val="00E24B38"/>
    <w:rsid w:val="00E2560C"/>
    <w:rsid w:val="00E25743"/>
    <w:rsid w:val="00E2696A"/>
    <w:rsid w:val="00E26A8F"/>
    <w:rsid w:val="00E272B1"/>
    <w:rsid w:val="00E27794"/>
    <w:rsid w:val="00E27D94"/>
    <w:rsid w:val="00E27DCE"/>
    <w:rsid w:val="00E301CA"/>
    <w:rsid w:val="00E30CCF"/>
    <w:rsid w:val="00E3148E"/>
    <w:rsid w:val="00E34A2C"/>
    <w:rsid w:val="00E350E0"/>
    <w:rsid w:val="00E361C5"/>
    <w:rsid w:val="00E36661"/>
    <w:rsid w:val="00E3763F"/>
    <w:rsid w:val="00E407D1"/>
    <w:rsid w:val="00E40C8F"/>
    <w:rsid w:val="00E4251D"/>
    <w:rsid w:val="00E425DB"/>
    <w:rsid w:val="00E437FA"/>
    <w:rsid w:val="00E44C13"/>
    <w:rsid w:val="00E50E98"/>
    <w:rsid w:val="00E5287B"/>
    <w:rsid w:val="00E557FF"/>
    <w:rsid w:val="00E55B8B"/>
    <w:rsid w:val="00E55F92"/>
    <w:rsid w:val="00E579AA"/>
    <w:rsid w:val="00E61D6F"/>
    <w:rsid w:val="00E621A1"/>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1959"/>
    <w:rsid w:val="00E81FE0"/>
    <w:rsid w:val="00E821F2"/>
    <w:rsid w:val="00E82BF3"/>
    <w:rsid w:val="00E82E27"/>
    <w:rsid w:val="00E83178"/>
    <w:rsid w:val="00E83913"/>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77EB"/>
    <w:rsid w:val="00EB1B9E"/>
    <w:rsid w:val="00EB2219"/>
    <w:rsid w:val="00EB26FF"/>
    <w:rsid w:val="00EB362A"/>
    <w:rsid w:val="00EB4103"/>
    <w:rsid w:val="00EB4B37"/>
    <w:rsid w:val="00EB5562"/>
    <w:rsid w:val="00EB74CE"/>
    <w:rsid w:val="00EC04DC"/>
    <w:rsid w:val="00EC1342"/>
    <w:rsid w:val="00EC646B"/>
    <w:rsid w:val="00EC7959"/>
    <w:rsid w:val="00ED09A6"/>
    <w:rsid w:val="00ED0C1D"/>
    <w:rsid w:val="00ED1C34"/>
    <w:rsid w:val="00ED2BFE"/>
    <w:rsid w:val="00ED365C"/>
    <w:rsid w:val="00ED3723"/>
    <w:rsid w:val="00ED3D80"/>
    <w:rsid w:val="00ED6989"/>
    <w:rsid w:val="00ED748C"/>
    <w:rsid w:val="00ED7E2C"/>
    <w:rsid w:val="00EE0524"/>
    <w:rsid w:val="00EE112E"/>
    <w:rsid w:val="00EE1837"/>
    <w:rsid w:val="00EE270F"/>
    <w:rsid w:val="00EE287C"/>
    <w:rsid w:val="00EE2C62"/>
    <w:rsid w:val="00EE4261"/>
    <w:rsid w:val="00EE43E7"/>
    <w:rsid w:val="00EE54FE"/>
    <w:rsid w:val="00EE72AC"/>
    <w:rsid w:val="00EE779D"/>
    <w:rsid w:val="00EE7983"/>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C9A"/>
    <w:rsid w:val="00F10011"/>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3FA9"/>
    <w:rsid w:val="00F370B4"/>
    <w:rsid w:val="00F376FD"/>
    <w:rsid w:val="00F40E53"/>
    <w:rsid w:val="00F41D0B"/>
    <w:rsid w:val="00F45586"/>
    <w:rsid w:val="00F47693"/>
    <w:rsid w:val="00F50832"/>
    <w:rsid w:val="00F511AB"/>
    <w:rsid w:val="00F51ED8"/>
    <w:rsid w:val="00F5436D"/>
    <w:rsid w:val="00F543A9"/>
    <w:rsid w:val="00F54640"/>
    <w:rsid w:val="00F546D3"/>
    <w:rsid w:val="00F55E63"/>
    <w:rsid w:val="00F56C73"/>
    <w:rsid w:val="00F5713B"/>
    <w:rsid w:val="00F57433"/>
    <w:rsid w:val="00F610B0"/>
    <w:rsid w:val="00F61249"/>
    <w:rsid w:val="00F62C65"/>
    <w:rsid w:val="00F64596"/>
    <w:rsid w:val="00F6569D"/>
    <w:rsid w:val="00F6580B"/>
    <w:rsid w:val="00F65943"/>
    <w:rsid w:val="00F66B08"/>
    <w:rsid w:val="00F6704D"/>
    <w:rsid w:val="00F67D3B"/>
    <w:rsid w:val="00F70DAD"/>
    <w:rsid w:val="00F70DC2"/>
    <w:rsid w:val="00F72128"/>
    <w:rsid w:val="00F75184"/>
    <w:rsid w:val="00F755B5"/>
    <w:rsid w:val="00F7616C"/>
    <w:rsid w:val="00F777B2"/>
    <w:rsid w:val="00F77C91"/>
    <w:rsid w:val="00F80C0A"/>
    <w:rsid w:val="00F812C7"/>
    <w:rsid w:val="00F81725"/>
    <w:rsid w:val="00F81F6B"/>
    <w:rsid w:val="00F82A1A"/>
    <w:rsid w:val="00F8355A"/>
    <w:rsid w:val="00F84B38"/>
    <w:rsid w:val="00F84D86"/>
    <w:rsid w:val="00F860DB"/>
    <w:rsid w:val="00F86B97"/>
    <w:rsid w:val="00F90CAF"/>
    <w:rsid w:val="00F91D85"/>
    <w:rsid w:val="00F924D2"/>
    <w:rsid w:val="00F94815"/>
    <w:rsid w:val="00F94987"/>
    <w:rsid w:val="00F95B38"/>
    <w:rsid w:val="00F960A6"/>
    <w:rsid w:val="00FA056E"/>
    <w:rsid w:val="00FA0830"/>
    <w:rsid w:val="00FA0B2F"/>
    <w:rsid w:val="00FA1BD7"/>
    <w:rsid w:val="00FA1C8D"/>
    <w:rsid w:val="00FA2A39"/>
    <w:rsid w:val="00FA2B58"/>
    <w:rsid w:val="00FA3911"/>
    <w:rsid w:val="00FA5E5F"/>
    <w:rsid w:val="00FA6C65"/>
    <w:rsid w:val="00FB1ED9"/>
    <w:rsid w:val="00FB58DE"/>
    <w:rsid w:val="00FB6BAB"/>
    <w:rsid w:val="00FB7AE3"/>
    <w:rsid w:val="00FB7C7D"/>
    <w:rsid w:val="00FC0B16"/>
    <w:rsid w:val="00FC0D14"/>
    <w:rsid w:val="00FC149D"/>
    <w:rsid w:val="00FC1834"/>
    <w:rsid w:val="00FC1D35"/>
    <w:rsid w:val="00FC2E93"/>
    <w:rsid w:val="00FC5935"/>
    <w:rsid w:val="00FC5FFC"/>
    <w:rsid w:val="00FC6EE0"/>
    <w:rsid w:val="00FC72DB"/>
    <w:rsid w:val="00FC7CF3"/>
    <w:rsid w:val="00FD11FB"/>
    <w:rsid w:val="00FD1C65"/>
    <w:rsid w:val="00FD4D82"/>
    <w:rsid w:val="00FD66F0"/>
    <w:rsid w:val="00FD68CD"/>
    <w:rsid w:val="00FD6D5B"/>
    <w:rsid w:val="00FD74CE"/>
    <w:rsid w:val="00FD7D69"/>
    <w:rsid w:val="00FE1E8A"/>
    <w:rsid w:val="00FE267B"/>
    <w:rsid w:val="00FE480E"/>
    <w:rsid w:val="00FE4AAC"/>
    <w:rsid w:val="00FE5990"/>
    <w:rsid w:val="00FF1214"/>
    <w:rsid w:val="00FF1244"/>
    <w:rsid w:val="00FF1386"/>
    <w:rsid w:val="00FF159F"/>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45"/>
      <w:marBottom w:val="45"/>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184">
                          <w:marLeft w:val="2640"/>
                          <w:marRight w:val="381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45"/>
      <w:marBottom w:val="45"/>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154">
                          <w:marLeft w:val="2640"/>
                          <w:marRight w:val="381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
      <w:marLeft w:val="0"/>
      <w:marRight w:val="0"/>
      <w:marTop w:val="45"/>
      <w:marBottom w:val="45"/>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65">
                          <w:marLeft w:val="2640"/>
                          <w:marRight w:val="381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
      <w:marLeft w:val="0"/>
      <w:marRight w:val="0"/>
      <w:marTop w:val="0"/>
      <w:marBottom w:val="0"/>
      <w:divBdr>
        <w:top w:val="none" w:sz="0" w:space="0" w:color="auto"/>
        <w:left w:val="none" w:sz="0" w:space="0" w:color="auto"/>
        <w:bottom w:val="none" w:sz="0" w:space="0" w:color="auto"/>
        <w:right w:val="none" w:sz="0" w:space="0" w:color="auto"/>
      </w:divBdr>
    </w:div>
    <w:div w:id="79329128">
      <w:bodyDiv w:val="1"/>
      <w:marLeft w:val="0"/>
      <w:marRight w:val="0"/>
      <w:marTop w:val="0"/>
      <w:marBottom w:val="0"/>
      <w:divBdr>
        <w:top w:val="none" w:sz="0" w:space="0" w:color="auto"/>
        <w:left w:val="none" w:sz="0" w:space="0" w:color="auto"/>
        <w:bottom w:val="none" w:sz="0" w:space="0" w:color="auto"/>
        <w:right w:val="none" w:sz="0" w:space="0" w:color="auto"/>
      </w:divBdr>
    </w:div>
    <w:div w:id="133060440">
      <w:bodyDiv w:val="1"/>
      <w:marLeft w:val="0"/>
      <w:marRight w:val="0"/>
      <w:marTop w:val="0"/>
      <w:marBottom w:val="0"/>
      <w:divBdr>
        <w:top w:val="none" w:sz="0" w:space="0" w:color="auto"/>
        <w:left w:val="none" w:sz="0" w:space="0" w:color="auto"/>
        <w:bottom w:val="none" w:sz="0" w:space="0" w:color="auto"/>
        <w:right w:val="none" w:sz="0" w:space="0" w:color="auto"/>
      </w:divBdr>
    </w:div>
    <w:div w:id="175383150">
      <w:bodyDiv w:val="1"/>
      <w:marLeft w:val="0"/>
      <w:marRight w:val="0"/>
      <w:marTop w:val="0"/>
      <w:marBottom w:val="0"/>
      <w:divBdr>
        <w:top w:val="none" w:sz="0" w:space="0" w:color="auto"/>
        <w:left w:val="none" w:sz="0" w:space="0" w:color="auto"/>
        <w:bottom w:val="none" w:sz="0" w:space="0" w:color="auto"/>
        <w:right w:val="none" w:sz="0" w:space="0" w:color="auto"/>
      </w:divBdr>
    </w:div>
    <w:div w:id="214240526">
      <w:bodyDiv w:val="1"/>
      <w:marLeft w:val="0"/>
      <w:marRight w:val="0"/>
      <w:marTop w:val="0"/>
      <w:marBottom w:val="0"/>
      <w:divBdr>
        <w:top w:val="none" w:sz="0" w:space="0" w:color="auto"/>
        <w:left w:val="none" w:sz="0" w:space="0" w:color="auto"/>
        <w:bottom w:val="none" w:sz="0" w:space="0" w:color="auto"/>
        <w:right w:val="none" w:sz="0" w:space="0" w:color="auto"/>
      </w:divBdr>
    </w:div>
    <w:div w:id="273637802">
      <w:bodyDiv w:val="1"/>
      <w:marLeft w:val="0"/>
      <w:marRight w:val="0"/>
      <w:marTop w:val="0"/>
      <w:marBottom w:val="0"/>
      <w:divBdr>
        <w:top w:val="none" w:sz="0" w:space="0" w:color="auto"/>
        <w:left w:val="none" w:sz="0" w:space="0" w:color="auto"/>
        <w:bottom w:val="none" w:sz="0" w:space="0" w:color="auto"/>
        <w:right w:val="none" w:sz="0" w:space="0" w:color="auto"/>
      </w:divBdr>
    </w:div>
    <w:div w:id="349529258">
      <w:bodyDiv w:val="1"/>
      <w:marLeft w:val="0"/>
      <w:marRight w:val="0"/>
      <w:marTop w:val="0"/>
      <w:marBottom w:val="0"/>
      <w:divBdr>
        <w:top w:val="none" w:sz="0" w:space="0" w:color="auto"/>
        <w:left w:val="none" w:sz="0" w:space="0" w:color="auto"/>
        <w:bottom w:val="none" w:sz="0" w:space="0" w:color="auto"/>
        <w:right w:val="none" w:sz="0" w:space="0" w:color="auto"/>
      </w:divBdr>
    </w:div>
    <w:div w:id="377045737">
      <w:bodyDiv w:val="1"/>
      <w:marLeft w:val="0"/>
      <w:marRight w:val="0"/>
      <w:marTop w:val="0"/>
      <w:marBottom w:val="0"/>
      <w:divBdr>
        <w:top w:val="none" w:sz="0" w:space="0" w:color="auto"/>
        <w:left w:val="none" w:sz="0" w:space="0" w:color="auto"/>
        <w:bottom w:val="none" w:sz="0" w:space="0" w:color="auto"/>
        <w:right w:val="none" w:sz="0" w:space="0" w:color="auto"/>
      </w:divBdr>
    </w:div>
    <w:div w:id="404453142">
      <w:bodyDiv w:val="1"/>
      <w:marLeft w:val="0"/>
      <w:marRight w:val="0"/>
      <w:marTop w:val="0"/>
      <w:marBottom w:val="0"/>
      <w:divBdr>
        <w:top w:val="none" w:sz="0" w:space="0" w:color="auto"/>
        <w:left w:val="none" w:sz="0" w:space="0" w:color="auto"/>
        <w:bottom w:val="none" w:sz="0" w:space="0" w:color="auto"/>
        <w:right w:val="none" w:sz="0" w:space="0" w:color="auto"/>
      </w:divBdr>
    </w:div>
    <w:div w:id="519856520">
      <w:bodyDiv w:val="1"/>
      <w:marLeft w:val="0"/>
      <w:marRight w:val="0"/>
      <w:marTop w:val="0"/>
      <w:marBottom w:val="0"/>
      <w:divBdr>
        <w:top w:val="none" w:sz="0" w:space="0" w:color="auto"/>
        <w:left w:val="none" w:sz="0" w:space="0" w:color="auto"/>
        <w:bottom w:val="none" w:sz="0" w:space="0" w:color="auto"/>
        <w:right w:val="none" w:sz="0" w:space="0" w:color="auto"/>
      </w:divBdr>
    </w:div>
    <w:div w:id="529728765">
      <w:bodyDiv w:val="1"/>
      <w:marLeft w:val="0"/>
      <w:marRight w:val="0"/>
      <w:marTop w:val="0"/>
      <w:marBottom w:val="0"/>
      <w:divBdr>
        <w:top w:val="none" w:sz="0" w:space="0" w:color="auto"/>
        <w:left w:val="none" w:sz="0" w:space="0" w:color="auto"/>
        <w:bottom w:val="none" w:sz="0" w:space="0" w:color="auto"/>
        <w:right w:val="none" w:sz="0" w:space="0" w:color="auto"/>
      </w:divBdr>
      <w:divsChild>
        <w:div w:id="2010256703">
          <w:marLeft w:val="0"/>
          <w:marRight w:val="0"/>
          <w:marTop w:val="0"/>
          <w:marBottom w:val="0"/>
          <w:divBdr>
            <w:top w:val="none" w:sz="0" w:space="0" w:color="auto"/>
            <w:left w:val="none" w:sz="0" w:space="0" w:color="auto"/>
            <w:bottom w:val="none" w:sz="0" w:space="0" w:color="auto"/>
            <w:right w:val="none" w:sz="0" w:space="0" w:color="auto"/>
          </w:divBdr>
          <w:divsChild>
            <w:div w:id="2118942592">
              <w:marLeft w:val="0"/>
              <w:marRight w:val="0"/>
              <w:marTop w:val="0"/>
              <w:marBottom w:val="0"/>
              <w:divBdr>
                <w:top w:val="none" w:sz="0" w:space="0" w:color="auto"/>
                <w:left w:val="none" w:sz="0" w:space="0" w:color="auto"/>
                <w:bottom w:val="none" w:sz="0" w:space="0" w:color="auto"/>
                <w:right w:val="none" w:sz="0" w:space="0" w:color="auto"/>
              </w:divBdr>
            </w:div>
            <w:div w:id="2056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727">
      <w:bodyDiv w:val="1"/>
      <w:marLeft w:val="0"/>
      <w:marRight w:val="0"/>
      <w:marTop w:val="0"/>
      <w:marBottom w:val="0"/>
      <w:divBdr>
        <w:top w:val="none" w:sz="0" w:space="0" w:color="auto"/>
        <w:left w:val="none" w:sz="0" w:space="0" w:color="auto"/>
        <w:bottom w:val="none" w:sz="0" w:space="0" w:color="auto"/>
        <w:right w:val="none" w:sz="0" w:space="0" w:color="auto"/>
      </w:divBdr>
    </w:div>
    <w:div w:id="595289473">
      <w:bodyDiv w:val="1"/>
      <w:marLeft w:val="0"/>
      <w:marRight w:val="0"/>
      <w:marTop w:val="0"/>
      <w:marBottom w:val="0"/>
      <w:divBdr>
        <w:top w:val="none" w:sz="0" w:space="0" w:color="auto"/>
        <w:left w:val="none" w:sz="0" w:space="0" w:color="auto"/>
        <w:bottom w:val="none" w:sz="0" w:space="0" w:color="auto"/>
        <w:right w:val="none" w:sz="0" w:space="0" w:color="auto"/>
      </w:divBdr>
    </w:div>
    <w:div w:id="640307057">
      <w:bodyDiv w:val="1"/>
      <w:marLeft w:val="0"/>
      <w:marRight w:val="0"/>
      <w:marTop w:val="0"/>
      <w:marBottom w:val="0"/>
      <w:divBdr>
        <w:top w:val="none" w:sz="0" w:space="0" w:color="auto"/>
        <w:left w:val="none" w:sz="0" w:space="0" w:color="auto"/>
        <w:bottom w:val="none" w:sz="0" w:space="0" w:color="auto"/>
        <w:right w:val="none" w:sz="0" w:space="0" w:color="auto"/>
      </w:divBdr>
    </w:div>
    <w:div w:id="684865267">
      <w:bodyDiv w:val="1"/>
      <w:marLeft w:val="0"/>
      <w:marRight w:val="0"/>
      <w:marTop w:val="0"/>
      <w:marBottom w:val="0"/>
      <w:divBdr>
        <w:top w:val="none" w:sz="0" w:space="0" w:color="auto"/>
        <w:left w:val="none" w:sz="0" w:space="0" w:color="auto"/>
        <w:bottom w:val="none" w:sz="0" w:space="0" w:color="auto"/>
        <w:right w:val="none" w:sz="0" w:space="0" w:color="auto"/>
      </w:divBdr>
    </w:div>
    <w:div w:id="685406849">
      <w:bodyDiv w:val="1"/>
      <w:marLeft w:val="0"/>
      <w:marRight w:val="0"/>
      <w:marTop w:val="0"/>
      <w:marBottom w:val="0"/>
      <w:divBdr>
        <w:top w:val="none" w:sz="0" w:space="0" w:color="auto"/>
        <w:left w:val="none" w:sz="0" w:space="0" w:color="auto"/>
        <w:bottom w:val="none" w:sz="0" w:space="0" w:color="auto"/>
        <w:right w:val="none" w:sz="0" w:space="0" w:color="auto"/>
      </w:divBdr>
    </w:div>
    <w:div w:id="697466607">
      <w:bodyDiv w:val="1"/>
      <w:marLeft w:val="0"/>
      <w:marRight w:val="0"/>
      <w:marTop w:val="0"/>
      <w:marBottom w:val="0"/>
      <w:divBdr>
        <w:top w:val="none" w:sz="0" w:space="0" w:color="auto"/>
        <w:left w:val="none" w:sz="0" w:space="0" w:color="auto"/>
        <w:bottom w:val="none" w:sz="0" w:space="0" w:color="auto"/>
        <w:right w:val="none" w:sz="0" w:space="0" w:color="auto"/>
      </w:divBdr>
    </w:div>
    <w:div w:id="735207333">
      <w:bodyDiv w:val="1"/>
      <w:marLeft w:val="0"/>
      <w:marRight w:val="0"/>
      <w:marTop w:val="0"/>
      <w:marBottom w:val="0"/>
      <w:divBdr>
        <w:top w:val="none" w:sz="0" w:space="0" w:color="auto"/>
        <w:left w:val="none" w:sz="0" w:space="0" w:color="auto"/>
        <w:bottom w:val="none" w:sz="0" w:space="0" w:color="auto"/>
        <w:right w:val="none" w:sz="0" w:space="0" w:color="auto"/>
      </w:divBdr>
    </w:div>
    <w:div w:id="755706530">
      <w:bodyDiv w:val="1"/>
      <w:marLeft w:val="0"/>
      <w:marRight w:val="0"/>
      <w:marTop w:val="0"/>
      <w:marBottom w:val="0"/>
      <w:divBdr>
        <w:top w:val="none" w:sz="0" w:space="0" w:color="auto"/>
        <w:left w:val="none" w:sz="0" w:space="0" w:color="auto"/>
        <w:bottom w:val="none" w:sz="0" w:space="0" w:color="auto"/>
        <w:right w:val="none" w:sz="0" w:space="0" w:color="auto"/>
      </w:divBdr>
    </w:div>
    <w:div w:id="791481651">
      <w:bodyDiv w:val="1"/>
      <w:marLeft w:val="0"/>
      <w:marRight w:val="0"/>
      <w:marTop w:val="0"/>
      <w:marBottom w:val="0"/>
      <w:divBdr>
        <w:top w:val="none" w:sz="0" w:space="0" w:color="auto"/>
        <w:left w:val="none" w:sz="0" w:space="0" w:color="auto"/>
        <w:bottom w:val="none" w:sz="0" w:space="0" w:color="auto"/>
        <w:right w:val="none" w:sz="0" w:space="0" w:color="auto"/>
      </w:divBdr>
    </w:div>
    <w:div w:id="799307055">
      <w:bodyDiv w:val="1"/>
      <w:marLeft w:val="0"/>
      <w:marRight w:val="0"/>
      <w:marTop w:val="0"/>
      <w:marBottom w:val="0"/>
      <w:divBdr>
        <w:top w:val="none" w:sz="0" w:space="0" w:color="auto"/>
        <w:left w:val="none" w:sz="0" w:space="0" w:color="auto"/>
        <w:bottom w:val="none" w:sz="0" w:space="0" w:color="auto"/>
        <w:right w:val="none" w:sz="0" w:space="0" w:color="auto"/>
      </w:divBdr>
    </w:div>
    <w:div w:id="929579411">
      <w:bodyDiv w:val="1"/>
      <w:marLeft w:val="0"/>
      <w:marRight w:val="0"/>
      <w:marTop w:val="0"/>
      <w:marBottom w:val="0"/>
      <w:divBdr>
        <w:top w:val="none" w:sz="0" w:space="0" w:color="auto"/>
        <w:left w:val="none" w:sz="0" w:space="0" w:color="auto"/>
        <w:bottom w:val="none" w:sz="0" w:space="0" w:color="auto"/>
        <w:right w:val="none" w:sz="0" w:space="0" w:color="auto"/>
      </w:divBdr>
    </w:div>
    <w:div w:id="929853843">
      <w:bodyDiv w:val="1"/>
      <w:marLeft w:val="0"/>
      <w:marRight w:val="0"/>
      <w:marTop w:val="0"/>
      <w:marBottom w:val="0"/>
      <w:divBdr>
        <w:top w:val="none" w:sz="0" w:space="0" w:color="auto"/>
        <w:left w:val="none" w:sz="0" w:space="0" w:color="auto"/>
        <w:bottom w:val="none" w:sz="0" w:space="0" w:color="auto"/>
        <w:right w:val="none" w:sz="0" w:space="0" w:color="auto"/>
      </w:divBdr>
    </w:div>
    <w:div w:id="983775242">
      <w:bodyDiv w:val="1"/>
      <w:marLeft w:val="0"/>
      <w:marRight w:val="0"/>
      <w:marTop w:val="0"/>
      <w:marBottom w:val="0"/>
      <w:divBdr>
        <w:top w:val="none" w:sz="0" w:space="0" w:color="auto"/>
        <w:left w:val="none" w:sz="0" w:space="0" w:color="auto"/>
        <w:bottom w:val="none" w:sz="0" w:space="0" w:color="auto"/>
        <w:right w:val="none" w:sz="0" w:space="0" w:color="auto"/>
      </w:divBdr>
    </w:div>
    <w:div w:id="991715498">
      <w:bodyDiv w:val="1"/>
      <w:marLeft w:val="0"/>
      <w:marRight w:val="0"/>
      <w:marTop w:val="0"/>
      <w:marBottom w:val="0"/>
      <w:divBdr>
        <w:top w:val="none" w:sz="0" w:space="0" w:color="auto"/>
        <w:left w:val="none" w:sz="0" w:space="0" w:color="auto"/>
        <w:bottom w:val="none" w:sz="0" w:space="0" w:color="auto"/>
        <w:right w:val="none" w:sz="0" w:space="0" w:color="auto"/>
      </w:divBdr>
    </w:div>
    <w:div w:id="1091505910">
      <w:bodyDiv w:val="1"/>
      <w:marLeft w:val="0"/>
      <w:marRight w:val="0"/>
      <w:marTop w:val="0"/>
      <w:marBottom w:val="0"/>
      <w:divBdr>
        <w:top w:val="none" w:sz="0" w:space="0" w:color="auto"/>
        <w:left w:val="none" w:sz="0" w:space="0" w:color="auto"/>
        <w:bottom w:val="none" w:sz="0" w:space="0" w:color="auto"/>
        <w:right w:val="none" w:sz="0" w:space="0" w:color="auto"/>
      </w:divBdr>
    </w:div>
    <w:div w:id="1146707533">
      <w:bodyDiv w:val="1"/>
      <w:marLeft w:val="0"/>
      <w:marRight w:val="0"/>
      <w:marTop w:val="0"/>
      <w:marBottom w:val="0"/>
      <w:divBdr>
        <w:top w:val="none" w:sz="0" w:space="0" w:color="auto"/>
        <w:left w:val="none" w:sz="0" w:space="0" w:color="auto"/>
        <w:bottom w:val="none" w:sz="0" w:space="0" w:color="auto"/>
        <w:right w:val="none" w:sz="0" w:space="0" w:color="auto"/>
      </w:divBdr>
    </w:div>
    <w:div w:id="1153182066">
      <w:bodyDiv w:val="1"/>
      <w:marLeft w:val="0"/>
      <w:marRight w:val="0"/>
      <w:marTop w:val="0"/>
      <w:marBottom w:val="0"/>
      <w:divBdr>
        <w:top w:val="none" w:sz="0" w:space="0" w:color="auto"/>
        <w:left w:val="none" w:sz="0" w:space="0" w:color="auto"/>
        <w:bottom w:val="none" w:sz="0" w:space="0" w:color="auto"/>
        <w:right w:val="none" w:sz="0" w:space="0" w:color="auto"/>
      </w:divBdr>
    </w:div>
    <w:div w:id="1157112841">
      <w:bodyDiv w:val="1"/>
      <w:marLeft w:val="0"/>
      <w:marRight w:val="0"/>
      <w:marTop w:val="0"/>
      <w:marBottom w:val="0"/>
      <w:divBdr>
        <w:top w:val="none" w:sz="0" w:space="0" w:color="auto"/>
        <w:left w:val="none" w:sz="0" w:space="0" w:color="auto"/>
        <w:bottom w:val="none" w:sz="0" w:space="0" w:color="auto"/>
        <w:right w:val="none" w:sz="0" w:space="0" w:color="auto"/>
      </w:divBdr>
      <w:divsChild>
        <w:div w:id="1791434536">
          <w:marLeft w:val="0"/>
          <w:marRight w:val="0"/>
          <w:marTop w:val="0"/>
          <w:marBottom w:val="0"/>
          <w:divBdr>
            <w:top w:val="none" w:sz="0" w:space="0" w:color="auto"/>
            <w:left w:val="none" w:sz="0" w:space="0" w:color="auto"/>
            <w:bottom w:val="none" w:sz="0" w:space="0" w:color="auto"/>
            <w:right w:val="none" w:sz="0" w:space="0" w:color="auto"/>
          </w:divBdr>
          <w:divsChild>
            <w:div w:id="1595944052">
              <w:marLeft w:val="0"/>
              <w:marRight w:val="0"/>
              <w:marTop w:val="0"/>
              <w:marBottom w:val="0"/>
              <w:divBdr>
                <w:top w:val="none" w:sz="0" w:space="0" w:color="auto"/>
                <w:left w:val="none" w:sz="0" w:space="0" w:color="auto"/>
                <w:bottom w:val="none" w:sz="0" w:space="0" w:color="auto"/>
                <w:right w:val="none" w:sz="0" w:space="0" w:color="auto"/>
              </w:divBdr>
              <w:divsChild>
                <w:div w:id="1654599599">
                  <w:marLeft w:val="0"/>
                  <w:marRight w:val="0"/>
                  <w:marTop w:val="0"/>
                  <w:marBottom w:val="0"/>
                  <w:divBdr>
                    <w:top w:val="none" w:sz="0" w:space="0" w:color="auto"/>
                    <w:left w:val="none" w:sz="0" w:space="0" w:color="auto"/>
                    <w:bottom w:val="none" w:sz="0" w:space="0" w:color="auto"/>
                    <w:right w:val="none" w:sz="0" w:space="0" w:color="auto"/>
                  </w:divBdr>
                  <w:divsChild>
                    <w:div w:id="1790468546">
                      <w:marLeft w:val="0"/>
                      <w:marRight w:val="0"/>
                      <w:marTop w:val="0"/>
                      <w:marBottom w:val="0"/>
                      <w:divBdr>
                        <w:top w:val="none" w:sz="0" w:space="0" w:color="auto"/>
                        <w:left w:val="none" w:sz="0" w:space="0" w:color="auto"/>
                        <w:bottom w:val="none" w:sz="0" w:space="0" w:color="auto"/>
                        <w:right w:val="none" w:sz="0" w:space="0" w:color="auto"/>
                      </w:divBdr>
                      <w:divsChild>
                        <w:div w:id="1394162508">
                          <w:marLeft w:val="0"/>
                          <w:marRight w:val="0"/>
                          <w:marTop w:val="0"/>
                          <w:marBottom w:val="0"/>
                          <w:divBdr>
                            <w:top w:val="none" w:sz="0" w:space="0" w:color="auto"/>
                            <w:left w:val="none" w:sz="0" w:space="0" w:color="auto"/>
                            <w:bottom w:val="none" w:sz="0" w:space="0" w:color="auto"/>
                            <w:right w:val="none" w:sz="0" w:space="0" w:color="auto"/>
                          </w:divBdr>
                          <w:divsChild>
                            <w:div w:id="1296256374">
                              <w:marLeft w:val="0"/>
                              <w:marRight w:val="0"/>
                              <w:marTop w:val="0"/>
                              <w:marBottom w:val="0"/>
                              <w:divBdr>
                                <w:top w:val="none" w:sz="0" w:space="0" w:color="auto"/>
                                <w:left w:val="none" w:sz="0" w:space="0" w:color="auto"/>
                                <w:bottom w:val="none" w:sz="0" w:space="0" w:color="auto"/>
                                <w:right w:val="none" w:sz="0" w:space="0" w:color="auto"/>
                              </w:divBdr>
                              <w:divsChild>
                                <w:div w:id="19745559">
                                  <w:marLeft w:val="0"/>
                                  <w:marRight w:val="0"/>
                                  <w:marTop w:val="0"/>
                                  <w:marBottom w:val="0"/>
                                  <w:divBdr>
                                    <w:top w:val="none" w:sz="0" w:space="0" w:color="auto"/>
                                    <w:left w:val="none" w:sz="0" w:space="0" w:color="auto"/>
                                    <w:bottom w:val="none" w:sz="0" w:space="0" w:color="auto"/>
                                    <w:right w:val="none" w:sz="0" w:space="0" w:color="auto"/>
                                  </w:divBdr>
                                  <w:divsChild>
                                    <w:div w:id="1558083839">
                                      <w:marLeft w:val="0"/>
                                      <w:marRight w:val="0"/>
                                      <w:marTop w:val="0"/>
                                      <w:marBottom w:val="0"/>
                                      <w:divBdr>
                                        <w:top w:val="none" w:sz="0" w:space="0" w:color="auto"/>
                                        <w:left w:val="none" w:sz="0" w:space="0" w:color="auto"/>
                                        <w:bottom w:val="none" w:sz="0" w:space="0" w:color="auto"/>
                                        <w:right w:val="none" w:sz="0" w:space="0" w:color="auto"/>
                                      </w:divBdr>
                                      <w:divsChild>
                                        <w:div w:id="69617494">
                                          <w:marLeft w:val="0"/>
                                          <w:marRight w:val="0"/>
                                          <w:marTop w:val="0"/>
                                          <w:marBottom w:val="0"/>
                                          <w:divBdr>
                                            <w:top w:val="none" w:sz="0" w:space="0" w:color="auto"/>
                                            <w:left w:val="none" w:sz="0" w:space="0" w:color="auto"/>
                                            <w:bottom w:val="none" w:sz="0" w:space="0" w:color="auto"/>
                                            <w:right w:val="none" w:sz="0" w:space="0" w:color="auto"/>
                                          </w:divBdr>
                                          <w:divsChild>
                                            <w:div w:id="11944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1917827">
      <w:bodyDiv w:val="1"/>
      <w:marLeft w:val="0"/>
      <w:marRight w:val="0"/>
      <w:marTop w:val="0"/>
      <w:marBottom w:val="0"/>
      <w:divBdr>
        <w:top w:val="none" w:sz="0" w:space="0" w:color="auto"/>
        <w:left w:val="none" w:sz="0" w:space="0" w:color="auto"/>
        <w:bottom w:val="none" w:sz="0" w:space="0" w:color="auto"/>
        <w:right w:val="none" w:sz="0" w:space="0" w:color="auto"/>
      </w:divBdr>
    </w:div>
    <w:div w:id="1344549445">
      <w:bodyDiv w:val="1"/>
      <w:marLeft w:val="0"/>
      <w:marRight w:val="0"/>
      <w:marTop w:val="0"/>
      <w:marBottom w:val="0"/>
      <w:divBdr>
        <w:top w:val="none" w:sz="0" w:space="0" w:color="auto"/>
        <w:left w:val="none" w:sz="0" w:space="0" w:color="auto"/>
        <w:bottom w:val="none" w:sz="0" w:space="0" w:color="auto"/>
        <w:right w:val="none" w:sz="0" w:space="0" w:color="auto"/>
      </w:divBdr>
    </w:div>
    <w:div w:id="1372999775">
      <w:bodyDiv w:val="1"/>
      <w:marLeft w:val="0"/>
      <w:marRight w:val="0"/>
      <w:marTop w:val="0"/>
      <w:marBottom w:val="0"/>
      <w:divBdr>
        <w:top w:val="none" w:sz="0" w:space="0" w:color="auto"/>
        <w:left w:val="none" w:sz="0" w:space="0" w:color="auto"/>
        <w:bottom w:val="none" w:sz="0" w:space="0" w:color="auto"/>
        <w:right w:val="none" w:sz="0" w:space="0" w:color="auto"/>
      </w:divBdr>
    </w:div>
    <w:div w:id="1460108668">
      <w:bodyDiv w:val="1"/>
      <w:marLeft w:val="0"/>
      <w:marRight w:val="0"/>
      <w:marTop w:val="0"/>
      <w:marBottom w:val="0"/>
      <w:divBdr>
        <w:top w:val="none" w:sz="0" w:space="0" w:color="auto"/>
        <w:left w:val="none" w:sz="0" w:space="0" w:color="auto"/>
        <w:bottom w:val="none" w:sz="0" w:space="0" w:color="auto"/>
        <w:right w:val="none" w:sz="0" w:space="0" w:color="auto"/>
      </w:divBdr>
    </w:div>
    <w:div w:id="1587034480">
      <w:bodyDiv w:val="1"/>
      <w:marLeft w:val="0"/>
      <w:marRight w:val="0"/>
      <w:marTop w:val="0"/>
      <w:marBottom w:val="0"/>
      <w:divBdr>
        <w:top w:val="none" w:sz="0" w:space="0" w:color="auto"/>
        <w:left w:val="none" w:sz="0" w:space="0" w:color="auto"/>
        <w:bottom w:val="none" w:sz="0" w:space="0" w:color="auto"/>
        <w:right w:val="none" w:sz="0" w:space="0" w:color="auto"/>
      </w:divBdr>
    </w:div>
    <w:div w:id="1600258645">
      <w:bodyDiv w:val="1"/>
      <w:marLeft w:val="0"/>
      <w:marRight w:val="0"/>
      <w:marTop w:val="0"/>
      <w:marBottom w:val="0"/>
      <w:divBdr>
        <w:top w:val="none" w:sz="0" w:space="0" w:color="auto"/>
        <w:left w:val="none" w:sz="0" w:space="0" w:color="auto"/>
        <w:bottom w:val="none" w:sz="0" w:space="0" w:color="auto"/>
        <w:right w:val="none" w:sz="0" w:space="0" w:color="auto"/>
      </w:divBdr>
    </w:div>
    <w:div w:id="1666543771">
      <w:bodyDiv w:val="1"/>
      <w:marLeft w:val="0"/>
      <w:marRight w:val="0"/>
      <w:marTop w:val="0"/>
      <w:marBottom w:val="0"/>
      <w:divBdr>
        <w:top w:val="none" w:sz="0" w:space="0" w:color="auto"/>
        <w:left w:val="none" w:sz="0" w:space="0" w:color="auto"/>
        <w:bottom w:val="none" w:sz="0" w:space="0" w:color="auto"/>
        <w:right w:val="none" w:sz="0" w:space="0" w:color="auto"/>
      </w:divBdr>
    </w:div>
    <w:div w:id="1685284305">
      <w:bodyDiv w:val="1"/>
      <w:marLeft w:val="0"/>
      <w:marRight w:val="0"/>
      <w:marTop w:val="0"/>
      <w:marBottom w:val="0"/>
      <w:divBdr>
        <w:top w:val="none" w:sz="0" w:space="0" w:color="auto"/>
        <w:left w:val="none" w:sz="0" w:space="0" w:color="auto"/>
        <w:bottom w:val="none" w:sz="0" w:space="0" w:color="auto"/>
        <w:right w:val="none" w:sz="0" w:space="0" w:color="auto"/>
      </w:divBdr>
    </w:div>
    <w:div w:id="1738475950">
      <w:bodyDiv w:val="1"/>
      <w:marLeft w:val="0"/>
      <w:marRight w:val="0"/>
      <w:marTop w:val="0"/>
      <w:marBottom w:val="0"/>
      <w:divBdr>
        <w:top w:val="none" w:sz="0" w:space="0" w:color="auto"/>
        <w:left w:val="none" w:sz="0" w:space="0" w:color="auto"/>
        <w:bottom w:val="none" w:sz="0" w:space="0" w:color="auto"/>
        <w:right w:val="none" w:sz="0" w:space="0" w:color="auto"/>
      </w:divBdr>
    </w:div>
    <w:div w:id="1767537463">
      <w:bodyDiv w:val="1"/>
      <w:marLeft w:val="0"/>
      <w:marRight w:val="0"/>
      <w:marTop w:val="0"/>
      <w:marBottom w:val="0"/>
      <w:divBdr>
        <w:top w:val="none" w:sz="0" w:space="0" w:color="auto"/>
        <w:left w:val="none" w:sz="0" w:space="0" w:color="auto"/>
        <w:bottom w:val="none" w:sz="0" w:space="0" w:color="auto"/>
        <w:right w:val="none" w:sz="0" w:space="0" w:color="auto"/>
      </w:divBdr>
    </w:div>
    <w:div w:id="1869559935">
      <w:bodyDiv w:val="1"/>
      <w:marLeft w:val="0"/>
      <w:marRight w:val="0"/>
      <w:marTop w:val="0"/>
      <w:marBottom w:val="0"/>
      <w:divBdr>
        <w:top w:val="none" w:sz="0" w:space="0" w:color="auto"/>
        <w:left w:val="none" w:sz="0" w:space="0" w:color="auto"/>
        <w:bottom w:val="none" w:sz="0" w:space="0" w:color="auto"/>
        <w:right w:val="none" w:sz="0" w:space="0" w:color="auto"/>
      </w:divBdr>
      <w:divsChild>
        <w:div w:id="1600210788">
          <w:marLeft w:val="0"/>
          <w:marRight w:val="0"/>
          <w:marTop w:val="0"/>
          <w:marBottom w:val="0"/>
          <w:divBdr>
            <w:top w:val="none" w:sz="0" w:space="0" w:color="auto"/>
            <w:left w:val="none" w:sz="0" w:space="0" w:color="auto"/>
            <w:bottom w:val="none" w:sz="0" w:space="0" w:color="auto"/>
            <w:right w:val="none" w:sz="0" w:space="0" w:color="auto"/>
          </w:divBdr>
          <w:divsChild>
            <w:div w:id="179585334">
              <w:marLeft w:val="0"/>
              <w:marRight w:val="0"/>
              <w:marTop w:val="0"/>
              <w:marBottom w:val="0"/>
              <w:divBdr>
                <w:top w:val="none" w:sz="0" w:space="0" w:color="auto"/>
                <w:left w:val="none" w:sz="0" w:space="0" w:color="auto"/>
                <w:bottom w:val="none" w:sz="0" w:space="0" w:color="auto"/>
                <w:right w:val="none" w:sz="0" w:space="0" w:color="auto"/>
              </w:divBdr>
              <w:divsChild>
                <w:div w:id="1732925887">
                  <w:marLeft w:val="0"/>
                  <w:marRight w:val="0"/>
                  <w:marTop w:val="0"/>
                  <w:marBottom w:val="0"/>
                  <w:divBdr>
                    <w:top w:val="none" w:sz="0" w:space="0" w:color="auto"/>
                    <w:left w:val="none" w:sz="0" w:space="0" w:color="auto"/>
                    <w:bottom w:val="none" w:sz="0" w:space="0" w:color="auto"/>
                    <w:right w:val="none" w:sz="0" w:space="0" w:color="auto"/>
                  </w:divBdr>
                  <w:divsChild>
                    <w:div w:id="1055932159">
                      <w:marLeft w:val="0"/>
                      <w:marRight w:val="0"/>
                      <w:marTop w:val="0"/>
                      <w:marBottom w:val="0"/>
                      <w:divBdr>
                        <w:top w:val="none" w:sz="0" w:space="0" w:color="auto"/>
                        <w:left w:val="none" w:sz="0" w:space="0" w:color="auto"/>
                        <w:bottom w:val="none" w:sz="0" w:space="0" w:color="auto"/>
                        <w:right w:val="none" w:sz="0" w:space="0" w:color="auto"/>
                      </w:divBdr>
                      <w:divsChild>
                        <w:div w:id="1362053674">
                          <w:marLeft w:val="0"/>
                          <w:marRight w:val="0"/>
                          <w:marTop w:val="0"/>
                          <w:marBottom w:val="0"/>
                          <w:divBdr>
                            <w:top w:val="none" w:sz="0" w:space="0" w:color="auto"/>
                            <w:left w:val="none" w:sz="0" w:space="0" w:color="auto"/>
                            <w:bottom w:val="none" w:sz="0" w:space="0" w:color="auto"/>
                            <w:right w:val="none" w:sz="0" w:space="0" w:color="auto"/>
                          </w:divBdr>
                          <w:divsChild>
                            <w:div w:id="408119619">
                              <w:marLeft w:val="0"/>
                              <w:marRight w:val="0"/>
                              <w:marTop w:val="0"/>
                              <w:marBottom w:val="0"/>
                              <w:divBdr>
                                <w:top w:val="none" w:sz="0" w:space="0" w:color="auto"/>
                                <w:left w:val="none" w:sz="0" w:space="0" w:color="auto"/>
                                <w:bottom w:val="none" w:sz="0" w:space="0" w:color="auto"/>
                                <w:right w:val="none" w:sz="0" w:space="0" w:color="auto"/>
                              </w:divBdr>
                              <w:divsChild>
                                <w:div w:id="378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4763">
      <w:bodyDiv w:val="1"/>
      <w:marLeft w:val="0"/>
      <w:marRight w:val="0"/>
      <w:marTop w:val="0"/>
      <w:marBottom w:val="0"/>
      <w:divBdr>
        <w:top w:val="none" w:sz="0" w:space="0" w:color="auto"/>
        <w:left w:val="none" w:sz="0" w:space="0" w:color="auto"/>
        <w:bottom w:val="none" w:sz="0" w:space="0" w:color="auto"/>
        <w:right w:val="none" w:sz="0" w:space="0" w:color="auto"/>
      </w:divBdr>
    </w:div>
    <w:div w:id="1966885266">
      <w:bodyDiv w:val="1"/>
      <w:marLeft w:val="0"/>
      <w:marRight w:val="0"/>
      <w:marTop w:val="0"/>
      <w:marBottom w:val="0"/>
      <w:divBdr>
        <w:top w:val="none" w:sz="0" w:space="0" w:color="auto"/>
        <w:left w:val="none" w:sz="0" w:space="0" w:color="auto"/>
        <w:bottom w:val="none" w:sz="0" w:space="0" w:color="auto"/>
        <w:right w:val="none" w:sz="0" w:space="0" w:color="auto"/>
      </w:divBdr>
    </w:div>
    <w:div w:id="2058042512">
      <w:bodyDiv w:val="1"/>
      <w:marLeft w:val="0"/>
      <w:marRight w:val="0"/>
      <w:marTop w:val="0"/>
      <w:marBottom w:val="0"/>
      <w:divBdr>
        <w:top w:val="none" w:sz="0" w:space="0" w:color="auto"/>
        <w:left w:val="none" w:sz="0" w:space="0" w:color="auto"/>
        <w:bottom w:val="none" w:sz="0" w:space="0" w:color="auto"/>
        <w:right w:val="none" w:sz="0" w:space="0" w:color="auto"/>
      </w:divBdr>
    </w:div>
    <w:div w:id="207627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5288</TotalTime>
  <Pages>24</Pages>
  <Words>5839</Words>
  <Characters>33556</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GAP</Company>
  <LinksUpToDate>false</LinksUpToDate>
  <CharactersWithSpaces>39317</CharactersWithSpaces>
  <SharedDoc>false</SharedDoc>
  <HLinks>
    <vt:vector size="24" baseType="variant">
      <vt:variant>
        <vt:i4>3539066</vt:i4>
      </vt:variant>
      <vt:variant>
        <vt:i4>9</vt:i4>
      </vt:variant>
      <vt:variant>
        <vt:i4>0</vt:i4>
      </vt:variant>
      <vt:variant>
        <vt:i4>5</vt:i4>
      </vt:variant>
      <vt:variant>
        <vt:lpwstr/>
      </vt:variant>
      <vt:variant>
        <vt:lpwstr>z6</vt:lpwstr>
      </vt:variant>
      <vt:variant>
        <vt:i4>3342458</vt:i4>
      </vt:variant>
      <vt:variant>
        <vt:i4>6</vt:i4>
      </vt:variant>
      <vt:variant>
        <vt:i4>0</vt:i4>
      </vt:variant>
      <vt:variant>
        <vt:i4>5</vt:i4>
      </vt:variant>
      <vt:variant>
        <vt:lpwstr/>
      </vt:variant>
      <vt:variant>
        <vt:lpwstr>z3</vt:lpwstr>
      </vt:variant>
      <vt:variant>
        <vt:i4>3276922</vt:i4>
      </vt:variant>
      <vt:variant>
        <vt:i4>3</vt:i4>
      </vt:variant>
      <vt:variant>
        <vt:i4>0</vt:i4>
      </vt:variant>
      <vt:variant>
        <vt:i4>5</vt:i4>
      </vt:variant>
      <vt:variant>
        <vt:lpwstr/>
      </vt:variant>
      <vt:variant>
        <vt:lpwstr>z2</vt:lpwstr>
      </vt:variant>
      <vt:variant>
        <vt:i4>3211386</vt:i4>
      </vt:variant>
      <vt:variant>
        <vt:i4>0</vt:i4>
      </vt:variant>
      <vt:variant>
        <vt:i4>0</vt:i4>
      </vt:variant>
      <vt:variant>
        <vt:i4>5</vt:i4>
      </vt:variant>
      <vt:variant>
        <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sigl</dc:creator>
  <cp:lastModifiedBy>kunc</cp:lastModifiedBy>
  <cp:revision>42</cp:revision>
  <cp:lastPrinted>2016-03-22T13:23:00Z</cp:lastPrinted>
  <dcterms:created xsi:type="dcterms:W3CDTF">2016-03-18T15:16:00Z</dcterms:created>
  <dcterms:modified xsi:type="dcterms:W3CDTF">2017-05-18T13:45:00Z</dcterms:modified>
</cp:coreProperties>
</file>